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7D18F3">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广州南方学院与英国雷丁大学合作</w:t>
      </w:r>
    </w:p>
    <w:p w14:paraId="3E21C01B">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2025</w:t>
      </w:r>
      <w:r>
        <w:rPr>
          <w:rFonts w:hint="eastAsia" w:cs="Times New Roman"/>
          <w:b/>
          <w:bCs/>
          <w:color w:val="auto"/>
          <w:sz w:val="44"/>
          <w:szCs w:val="18"/>
          <w:lang w:val="en-US" w:eastAsia="zh-CN"/>
        </w:rPr>
        <w:t>年</w:t>
      </w:r>
      <w:bookmarkStart w:id="4" w:name="_GoBack"/>
      <w:bookmarkEnd w:id="4"/>
      <w:r>
        <w:rPr>
          <w:rFonts w:hint="default" w:ascii="Times New Roman" w:hAnsi="Times New Roman" w:eastAsia="宋体" w:cs="Times New Roman"/>
          <w:b/>
          <w:bCs/>
          <w:color w:val="auto"/>
          <w:sz w:val="44"/>
          <w:szCs w:val="18"/>
          <w:lang w:val="en-US" w:eastAsia="zh-CN"/>
        </w:rPr>
        <w:t>计算机科学与技术专业</w:t>
      </w:r>
    </w:p>
    <w:p w14:paraId="62FB57E3">
      <w:pPr>
        <w:jc w:val="center"/>
        <w:rPr>
          <w:rFonts w:hint="default" w:ascii="Times New Roman" w:hAnsi="Times New Roman" w:eastAsia="宋体" w:cs="Times New Roman"/>
          <w:b/>
          <w:bCs/>
          <w:color w:val="auto"/>
          <w:sz w:val="44"/>
          <w:szCs w:val="18"/>
        </w:rPr>
      </w:pPr>
      <w:r>
        <w:rPr>
          <w:rFonts w:hint="default" w:ascii="Times New Roman" w:hAnsi="Times New Roman" w:eastAsia="宋体" w:cs="Times New Roman"/>
          <w:b/>
          <w:bCs/>
          <w:color w:val="auto"/>
          <w:sz w:val="44"/>
          <w:szCs w:val="18"/>
          <w:lang w:val="en-US" w:eastAsia="zh-CN"/>
        </w:rPr>
        <w:t>人才培养方案</w:t>
      </w:r>
    </w:p>
    <w:p w14:paraId="4ECCF646">
      <w:pPr>
        <w:jc w:val="center"/>
        <w:rPr>
          <w:rFonts w:hint="default" w:ascii="Times New Roman" w:hAnsi="Times New Roman" w:eastAsia="宋体" w:cs="Times New Roman"/>
          <w:b/>
          <w:bCs/>
          <w:color w:val="auto"/>
          <w:sz w:val="44"/>
          <w:szCs w:val="18"/>
        </w:rPr>
      </w:pPr>
    </w:p>
    <w:p w14:paraId="319502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一、专业名称、代码和学制</w:t>
      </w:r>
    </w:p>
    <w:p w14:paraId="65FEEDCD">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（一）专业名称（中英文）：计算机科学与技术（</w:t>
      </w:r>
      <w:r>
        <w:rPr>
          <w:rFonts w:hint="default" w:ascii="Times New Roman" w:hAnsi="Times New Roman" w:eastAsia="宋体" w:cs="Times New Roman"/>
          <w:b/>
          <w:bCs w:val="0"/>
          <w:color w:val="auto"/>
          <w:sz w:val="24"/>
          <w:szCs w:val="24"/>
          <w:lang w:bidi="ar"/>
        </w:rPr>
        <w:t>Computer Science and Technology</w:t>
      </w:r>
      <w:r>
        <w:rPr>
          <w:rFonts w:hint="default" w:ascii="Times New Roman" w:hAnsi="Times New Roman" w:eastAsia="宋体" w:cs="Times New Roman"/>
          <w:b/>
          <w:color w:val="auto"/>
          <w:sz w:val="24"/>
          <w:szCs w:val="24"/>
        </w:rPr>
        <w:t>）</w:t>
      </w:r>
    </w:p>
    <w:p w14:paraId="1632295B">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（二）专业代码 ：080901</w:t>
      </w:r>
    </w:p>
    <w:p w14:paraId="489DF272">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（三）学制：四年</w:t>
      </w:r>
    </w:p>
    <w:p w14:paraId="46114C1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color w:val="auto"/>
          <w:sz w:val="24"/>
          <w:szCs w:val="24"/>
        </w:rPr>
      </w:pPr>
    </w:p>
    <w:p w14:paraId="56F425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bookmarkStart w:id="0" w:name="_Hlk71561074"/>
      <w:r>
        <w:rPr>
          <w:rFonts w:hint="default" w:ascii="Times New Roman" w:hAnsi="Times New Roman" w:eastAsia="宋体" w:cs="Times New Roman"/>
          <w:b/>
          <w:bCs/>
          <w:color w:val="auto"/>
          <w:sz w:val="28"/>
          <w:szCs w:val="28"/>
        </w:rPr>
        <w:t>二、培养目标</w:t>
      </w:r>
    </w:p>
    <w:bookmarkEnd w:id="0"/>
    <w:p w14:paraId="58CA9A0D">
      <w:pPr>
        <w:widowControl/>
        <w:adjustRightInd w:val="0"/>
        <w:snapToGrid w:val="0"/>
        <w:spacing w:line="400" w:lineRule="exact"/>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本专业</w:t>
      </w:r>
      <w:r>
        <w:rPr>
          <w:rFonts w:hint="eastAsia" w:ascii="宋体" w:hAnsi="宋体" w:cs="宋体"/>
          <w:color w:val="auto"/>
          <w:szCs w:val="21"/>
          <w:lang w:eastAsia="zh-CN"/>
        </w:rPr>
        <w:t>（</w:t>
      </w:r>
      <w:r>
        <w:rPr>
          <w:rFonts w:hint="eastAsia" w:ascii="宋体" w:hAnsi="宋体" w:cs="宋体"/>
          <w:color w:val="auto"/>
          <w:szCs w:val="21"/>
          <w:lang w:val="en-US" w:eastAsia="zh-CN"/>
        </w:rPr>
        <w:t>中外3+1联合培养项目</w:t>
      </w:r>
      <w:r>
        <w:rPr>
          <w:rFonts w:hint="eastAsia" w:ascii="宋体" w:hAnsi="宋体" w:cs="宋体"/>
          <w:color w:val="auto"/>
          <w:szCs w:val="21"/>
          <w:lang w:eastAsia="zh-CN"/>
        </w:rPr>
        <w:t>）</w:t>
      </w:r>
      <w:r>
        <w:rPr>
          <w:rFonts w:hint="default" w:ascii="Times New Roman" w:hAnsi="Times New Roman" w:eastAsia="宋体" w:cs="Times New Roman"/>
          <w:color w:val="auto"/>
          <w:szCs w:val="21"/>
          <w:lang w:val="en-US" w:eastAsia="zh-CN"/>
        </w:rPr>
        <w:t>立足广东省经济社会发展需求，特别是珠三角及粤港澳大湾区信息技术产业布局，培养德智体美劳全面发展，掌握计算机科学与技术基础理论、专业知识和主流应用技术，具备工程实践能力、创新意识、团队协作精神和持续学习能力，能够面向地方产业需求，解决复杂工程问题的高素质应用型人才。毕业生可在软件开发、系统集成、网络运维等信息技术领域，胜任系统开发、测试、运行维护、管理及技术支持等工作，服务于广东省信息技术产业升级和区域创新发展。</w:t>
      </w:r>
    </w:p>
    <w:p w14:paraId="68A33830">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w:t>
      </w:r>
      <w:r>
        <w:rPr>
          <w:rFonts w:hint="default" w:ascii="Times New Roman" w:hAnsi="Times New Roman" w:eastAsia="宋体" w:cs="Times New Roman"/>
          <w:color w:val="auto"/>
          <w:szCs w:val="21"/>
          <w:lang w:val="en-US" w:eastAsia="zh-CN"/>
        </w:rPr>
        <w:t>左右期望达</w:t>
      </w:r>
      <w:r>
        <w:rPr>
          <w:rFonts w:hint="default" w:ascii="Times New Roman" w:hAnsi="Times New Roman" w:eastAsia="宋体" w:cs="Times New Roman"/>
          <w:color w:val="auto"/>
          <w:szCs w:val="21"/>
        </w:rPr>
        <w:t>到以下目标：</w:t>
      </w:r>
    </w:p>
    <w:p w14:paraId="52960EA7">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目标1：</w:t>
      </w:r>
      <w:r>
        <w:rPr>
          <w:rFonts w:hint="default" w:ascii="Times New Roman" w:hAnsi="Times New Roman" w:eastAsia="宋体" w:cs="Times New Roman"/>
          <w:color w:val="auto"/>
          <w:szCs w:val="21"/>
        </w:rPr>
        <w:t>具备软件设计、编码、测试、调试与维护能力，能设计并实现计算机软硬件解决方案，具备网络工程实践和新兴技术应用开发或集成能力。</w:t>
      </w:r>
    </w:p>
    <w:p w14:paraId="543E8382">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目标2：</w:t>
      </w:r>
      <w:r>
        <w:rPr>
          <w:rFonts w:hint="default" w:ascii="Times New Roman" w:hAnsi="Times New Roman" w:eastAsia="宋体" w:cs="Times New Roman"/>
          <w:color w:val="auto"/>
          <w:szCs w:val="21"/>
        </w:rPr>
        <w:t>遵循软件工程规范、行业标准和职业道德规范；具备项目管理知识和团队协作能力，有质量、成本、安全和环保意识。</w:t>
      </w:r>
    </w:p>
    <w:p w14:paraId="54846737">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目标3：</w:t>
      </w:r>
      <w:r>
        <w:rPr>
          <w:rFonts w:hint="default" w:ascii="Times New Roman" w:hAnsi="Times New Roman" w:eastAsia="宋体" w:cs="Times New Roman"/>
          <w:color w:val="auto"/>
          <w:szCs w:val="21"/>
        </w:rPr>
        <w:t>能够跟踪计算机科学与技术领域的最新发展动态和主流技术趋势；掌握有效学习方法，适应技术快速迭代。</w:t>
      </w:r>
    </w:p>
    <w:p w14:paraId="1C904EA1">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目标4：</w:t>
      </w:r>
      <w:r>
        <w:rPr>
          <w:rFonts w:hint="default" w:ascii="Times New Roman" w:hAnsi="Times New Roman" w:eastAsia="宋体" w:cs="Times New Roman"/>
          <w:color w:val="auto"/>
          <w:szCs w:val="21"/>
        </w:rPr>
        <w:t>具备良好的书面和口头表达能力</w:t>
      </w:r>
      <w:r>
        <w:rPr>
          <w:rFonts w:hint="eastAsia" w:cs="Times New Roman"/>
          <w:color w:val="auto"/>
          <w:szCs w:val="21"/>
          <w:lang w:val="en-US" w:eastAsia="zh-CN"/>
        </w:rPr>
        <w:t>，以及</w:t>
      </w:r>
      <w:r>
        <w:rPr>
          <w:rFonts w:hint="default" w:ascii="Times New Roman" w:hAnsi="Times New Roman" w:eastAsia="宋体" w:cs="Times New Roman"/>
          <w:color w:val="auto"/>
          <w:szCs w:val="21"/>
        </w:rPr>
        <w:t>跨学科、跨文化沟通的意识与能力；具备团队协作精神，能够在多学科背景的团队中协作。</w:t>
      </w:r>
    </w:p>
    <w:p w14:paraId="606A7FD0">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目标5：</w:t>
      </w:r>
      <w:r>
        <w:rPr>
          <w:rFonts w:hint="default" w:ascii="Times New Roman" w:hAnsi="Times New Roman" w:eastAsia="宋体" w:cs="Times New Roman"/>
          <w:color w:val="auto"/>
          <w:szCs w:val="21"/>
        </w:rPr>
        <w:t>能应用所学服务地方经济，具备良好的职业道德、社会责任感、法律意识和人文素养。</w:t>
      </w:r>
    </w:p>
    <w:p w14:paraId="35271B7F">
      <w:pPr>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br w:type="page"/>
      </w:r>
    </w:p>
    <w:p w14:paraId="4AAD3A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rPr>
        <w:t>毕业要求</w:t>
      </w:r>
    </w:p>
    <w:p w14:paraId="7AD85242">
      <w:pPr>
        <w:widowControl/>
        <w:adjustRightInd w:val="0"/>
        <w:snapToGrid w:val="0"/>
        <w:spacing w:line="400" w:lineRule="exact"/>
        <w:ind w:firstLine="424"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工程知识</w:t>
      </w:r>
      <w:r>
        <w:rPr>
          <w:rFonts w:hint="eastAsia" w:cs="Times New Roman"/>
          <w:color w:val="auto"/>
          <w:szCs w:val="21"/>
          <w:lang w:eastAsia="zh-CN"/>
        </w:rPr>
        <w:t>：</w:t>
      </w:r>
      <w:r>
        <w:rPr>
          <w:rFonts w:hint="default" w:ascii="Times New Roman" w:hAnsi="Times New Roman" w:eastAsia="宋体" w:cs="Times New Roman"/>
          <w:color w:val="auto"/>
          <w:szCs w:val="21"/>
        </w:rPr>
        <w:t>能够</w:t>
      </w:r>
      <w:r>
        <w:rPr>
          <w:rFonts w:hint="eastAsia" w:cs="Times New Roman"/>
          <w:color w:val="auto"/>
          <w:szCs w:val="21"/>
          <w:lang w:val="en-US" w:eastAsia="zh-CN"/>
        </w:rPr>
        <w:t>将</w:t>
      </w:r>
      <w:r>
        <w:rPr>
          <w:rFonts w:hint="default" w:ascii="Times New Roman" w:hAnsi="Times New Roman" w:eastAsia="宋体" w:cs="Times New Roman"/>
          <w:color w:val="auto"/>
          <w:szCs w:val="21"/>
        </w:rPr>
        <w:t>数学、自然科学、计算、工程基础和专业知识解决计算机软硬件系统中的复杂工程问题</w:t>
      </w:r>
      <w:r>
        <w:rPr>
          <w:rFonts w:hint="default" w:ascii="Times New Roman" w:hAnsi="Times New Roman" w:eastAsia="宋体" w:cs="Times New Roman"/>
          <w:color w:val="auto"/>
          <w:szCs w:val="21"/>
          <w:lang w:eastAsia="zh-CN"/>
        </w:rPr>
        <w:t>。</w:t>
      </w:r>
    </w:p>
    <w:p w14:paraId="2BCE4D35">
      <w:pPr>
        <w:widowControl/>
        <w:numPr>
          <w:ilvl w:val="0"/>
          <w:numId w:val="0"/>
        </w:numPr>
        <w:adjustRightInd w:val="0"/>
        <w:snapToGrid w:val="0"/>
        <w:spacing w:line="400" w:lineRule="exact"/>
        <w:ind w:left="0" w:leftChars="0"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1.1 </w:t>
      </w:r>
      <w:r>
        <w:rPr>
          <w:rFonts w:hint="default" w:ascii="Times New Roman" w:hAnsi="Times New Roman" w:eastAsia="宋体" w:cs="Times New Roman"/>
          <w:color w:val="auto"/>
          <w:szCs w:val="21"/>
          <w:lang w:val="en-US" w:eastAsia="zh-CN"/>
        </w:rPr>
        <w:t>能够运用</w:t>
      </w:r>
      <w:r>
        <w:rPr>
          <w:rFonts w:hint="default" w:ascii="Times New Roman" w:hAnsi="Times New Roman" w:eastAsia="宋体" w:cs="Times New Roman"/>
          <w:color w:val="auto"/>
          <w:szCs w:val="21"/>
        </w:rPr>
        <w:t>数学与自然科学的基本理论知识与基本技能</w:t>
      </w:r>
      <w:r>
        <w:rPr>
          <w:rFonts w:hint="eastAsia" w:cs="Times New Roman"/>
          <w:color w:val="auto"/>
          <w:szCs w:val="21"/>
          <w:lang w:val="en-US" w:eastAsia="zh-CN"/>
        </w:rPr>
        <w:t>描述</w:t>
      </w:r>
      <w:r>
        <w:rPr>
          <w:rFonts w:hint="default" w:ascii="Times New Roman" w:hAnsi="Times New Roman" w:eastAsia="宋体" w:cs="Times New Roman"/>
          <w:color w:val="auto"/>
          <w:szCs w:val="21"/>
        </w:rPr>
        <w:t>解决计算机软硬件系统中的复杂工程问题；</w:t>
      </w:r>
    </w:p>
    <w:p w14:paraId="7EA75F0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1.2 </w:t>
      </w:r>
      <w:r>
        <w:rPr>
          <w:rFonts w:hint="default" w:ascii="Times New Roman" w:hAnsi="Times New Roman" w:eastAsia="宋体" w:cs="Times New Roman"/>
          <w:color w:val="auto"/>
          <w:szCs w:val="21"/>
          <w:lang w:val="en-US" w:eastAsia="zh-CN"/>
        </w:rPr>
        <w:t>能够运用</w:t>
      </w:r>
      <w:r>
        <w:rPr>
          <w:rFonts w:hint="default" w:ascii="Times New Roman" w:hAnsi="Times New Roman" w:eastAsia="宋体" w:cs="Times New Roman"/>
          <w:color w:val="auto"/>
          <w:szCs w:val="21"/>
        </w:rPr>
        <w:t>计算机应用系统工程开发所需的计算机基础理论及专业知识</w:t>
      </w:r>
      <w:r>
        <w:rPr>
          <w:rFonts w:hint="eastAsia" w:cs="Times New Roman"/>
          <w:color w:val="auto"/>
          <w:szCs w:val="21"/>
          <w:lang w:val="en-US" w:eastAsia="zh-CN"/>
        </w:rPr>
        <w:t>解释</w:t>
      </w:r>
      <w:r>
        <w:rPr>
          <w:rFonts w:hint="default" w:ascii="Times New Roman" w:hAnsi="Times New Roman" w:eastAsia="宋体" w:cs="Times New Roman"/>
          <w:color w:val="auto"/>
          <w:szCs w:val="21"/>
          <w:lang w:val="en-US" w:eastAsia="zh-CN"/>
        </w:rPr>
        <w:t>计算机复杂工程问题并建立求解模型</w:t>
      </w:r>
      <w:r>
        <w:rPr>
          <w:rFonts w:hint="default" w:ascii="Times New Roman" w:hAnsi="Times New Roman" w:eastAsia="宋体" w:cs="Times New Roman"/>
          <w:color w:val="auto"/>
          <w:szCs w:val="21"/>
        </w:rPr>
        <w:t>；</w:t>
      </w:r>
    </w:p>
    <w:p w14:paraId="2E32010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1.3 </w:t>
      </w:r>
      <w:r>
        <w:rPr>
          <w:rFonts w:hint="default" w:ascii="Times New Roman" w:hAnsi="Times New Roman" w:eastAsia="宋体" w:cs="Times New Roman"/>
          <w:color w:val="auto"/>
          <w:szCs w:val="21"/>
          <w:lang w:val="en-US" w:eastAsia="zh-CN"/>
        </w:rPr>
        <w:t>能够运用数学、自然科学、工程基础知识和专业知识对</w:t>
      </w:r>
      <w:r>
        <w:rPr>
          <w:rFonts w:hint="default" w:ascii="Times New Roman" w:hAnsi="Times New Roman" w:eastAsia="宋体" w:cs="Times New Roman"/>
          <w:color w:val="auto"/>
          <w:szCs w:val="21"/>
        </w:rPr>
        <w:t>计算机复杂工程问题，提出产品设计、</w:t>
      </w:r>
      <w:r>
        <w:rPr>
          <w:rFonts w:hint="eastAsia" w:cs="Times New Roman"/>
          <w:color w:val="auto"/>
          <w:szCs w:val="21"/>
          <w:lang w:val="en-US" w:eastAsia="zh-CN"/>
        </w:rPr>
        <w:t>应用</w:t>
      </w:r>
      <w:r>
        <w:rPr>
          <w:rFonts w:hint="default" w:ascii="Times New Roman" w:hAnsi="Times New Roman" w:eastAsia="宋体" w:cs="Times New Roman"/>
          <w:color w:val="auto"/>
          <w:szCs w:val="21"/>
          <w:highlight w:val="none"/>
        </w:rPr>
        <w:t>开发、</w:t>
      </w:r>
      <w:r>
        <w:rPr>
          <w:rFonts w:hint="default" w:ascii="Times New Roman" w:hAnsi="Times New Roman" w:eastAsia="宋体" w:cs="Times New Roman"/>
          <w:color w:val="auto"/>
          <w:szCs w:val="21"/>
        </w:rPr>
        <w:t>测试、运行与维护等方面的解决方案。</w:t>
      </w:r>
    </w:p>
    <w:p w14:paraId="7041A99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毕业要求2</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问题分析</w:t>
      </w:r>
      <w:r>
        <w:rPr>
          <w:rFonts w:hint="default" w:ascii="Times New Roman" w:hAnsi="Times New Roman" w:eastAsia="宋体" w:cs="Times New Roman"/>
          <w:color w:val="auto"/>
          <w:szCs w:val="21"/>
        </w:rPr>
        <w:t>：能够应用数学、自然科学和工程科学的基本原理，识别、表达并通过文献研究分析复杂工程问题，综合考虑可持续发展的要求，以获得有效结论。</w:t>
      </w:r>
    </w:p>
    <w:p w14:paraId="634DE16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 能运用数学、自然科学和工程科学的</w:t>
      </w:r>
      <w:r>
        <w:rPr>
          <w:rFonts w:hint="default" w:ascii="Times New Roman" w:hAnsi="Times New Roman" w:eastAsia="宋体" w:cs="Times New Roman"/>
          <w:color w:val="auto"/>
          <w:szCs w:val="21"/>
          <w:lang w:val="en-US" w:eastAsia="zh-CN"/>
        </w:rPr>
        <w:t>基本</w:t>
      </w:r>
      <w:r>
        <w:rPr>
          <w:rFonts w:hint="default" w:ascii="Times New Roman" w:hAnsi="Times New Roman" w:eastAsia="宋体" w:cs="Times New Roman"/>
          <w:color w:val="auto"/>
          <w:szCs w:val="21"/>
        </w:rPr>
        <w:t>原理，针对计算机领域一个问题或者某个过程、模块进行识别，选择或建立一种模型抽象表达；</w:t>
      </w:r>
    </w:p>
    <w:p w14:paraId="42BD71D2">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 能够根据所学知识、或通过查阅文献资料，选择或建立一种计算模型，针对计算机领域实际工程案例进行需求分析和描述；</w:t>
      </w:r>
    </w:p>
    <w:p w14:paraId="34CFB3B8">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2.3 能够</w:t>
      </w:r>
      <w:r>
        <w:rPr>
          <w:rFonts w:hint="eastAsia" w:cs="Times New Roman"/>
          <w:color w:val="auto"/>
          <w:szCs w:val="21"/>
          <w:lang w:val="en-US" w:eastAsia="zh-CN"/>
        </w:rPr>
        <w:t>通过查阅文献，并根据实际应用需求，选择</w:t>
      </w:r>
      <w:r>
        <w:rPr>
          <w:rFonts w:hint="default" w:ascii="Times New Roman" w:hAnsi="Times New Roman" w:eastAsia="宋体" w:cs="Times New Roman"/>
          <w:color w:val="auto"/>
          <w:szCs w:val="21"/>
        </w:rPr>
        <w:t>计算机领域复杂工程系统的</w:t>
      </w:r>
      <w:r>
        <w:rPr>
          <w:rFonts w:hint="eastAsia" w:cs="Times New Roman"/>
          <w:color w:val="auto"/>
          <w:szCs w:val="21"/>
          <w:lang w:val="en-US" w:eastAsia="zh-CN"/>
        </w:rPr>
        <w:t>一种设计</w:t>
      </w:r>
      <w:r>
        <w:rPr>
          <w:rFonts w:hint="default" w:ascii="Times New Roman" w:hAnsi="Times New Roman" w:eastAsia="宋体" w:cs="Times New Roman"/>
          <w:color w:val="auto"/>
          <w:szCs w:val="21"/>
        </w:rPr>
        <w:t>方案，并能</w:t>
      </w:r>
      <w:r>
        <w:rPr>
          <w:rFonts w:hint="eastAsia" w:cs="Times New Roman"/>
          <w:color w:val="auto"/>
          <w:szCs w:val="21"/>
          <w:lang w:val="en-US" w:eastAsia="zh-CN"/>
        </w:rPr>
        <w:t>得到</w:t>
      </w:r>
      <w:r>
        <w:rPr>
          <w:rFonts w:hint="default" w:ascii="Times New Roman" w:hAnsi="Times New Roman" w:eastAsia="宋体" w:cs="Times New Roman"/>
          <w:color w:val="auto"/>
          <w:szCs w:val="21"/>
        </w:rPr>
        <w:t>有效结论。</w:t>
      </w:r>
    </w:p>
    <w:p w14:paraId="575E4A7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毕业要求3</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设计/开发解决方案</w:t>
      </w:r>
      <w:r>
        <w:rPr>
          <w:rFonts w:hint="default" w:ascii="Times New Roman" w:hAnsi="Times New Roman" w:eastAsia="宋体" w:cs="Times New Roman"/>
          <w:color w:val="auto"/>
          <w:szCs w:val="21"/>
        </w:rPr>
        <w:t>：能够根据计算机领域复杂工程问题的解决方案，设计并开发满足特定需求的计算机应用系统、算法流程或模块，并从健康、安全与环境、全生命周期成本与净零碳要求、法律与伦理、社会与文化等角度考虑可行性。</w:t>
      </w:r>
    </w:p>
    <w:p w14:paraId="7B4F4658">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3.1</w:t>
      </w:r>
      <w:r>
        <w:rPr>
          <w:rFonts w:hint="eastAsia" w:cs="Times New Roman"/>
          <w:color w:val="auto"/>
          <w:szCs w:val="21"/>
          <w:lang w:val="en-US" w:eastAsia="zh-CN"/>
        </w:rPr>
        <w:t>依据</w:t>
      </w:r>
      <w:r>
        <w:rPr>
          <w:rFonts w:hint="default" w:ascii="Times New Roman" w:hAnsi="Times New Roman" w:eastAsia="宋体" w:cs="Times New Roman"/>
          <w:color w:val="auto"/>
          <w:szCs w:val="21"/>
        </w:rPr>
        <w:t>计算机系统有关的设计原理和设计方法，能够设计满足特定需求的系统软硬件功能模块或组件</w:t>
      </w:r>
      <w:r>
        <w:rPr>
          <w:rFonts w:hint="eastAsia" w:cs="Times New Roman"/>
          <w:color w:val="auto"/>
          <w:szCs w:val="21"/>
          <w:lang w:eastAsia="zh-CN"/>
        </w:rPr>
        <w:t>；</w:t>
      </w:r>
    </w:p>
    <w:p w14:paraId="7E03165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3.2 </w:t>
      </w:r>
      <w:r>
        <w:rPr>
          <w:rFonts w:hint="eastAsia" w:cs="Times New Roman"/>
          <w:color w:val="auto"/>
          <w:szCs w:val="21"/>
          <w:lang w:val="en-US" w:eastAsia="zh-CN"/>
        </w:rPr>
        <w:t>利用</w:t>
      </w:r>
      <w:r>
        <w:rPr>
          <w:rFonts w:hint="default" w:ascii="Times New Roman" w:hAnsi="Times New Roman" w:eastAsia="宋体" w:cs="Times New Roman"/>
          <w:color w:val="auto"/>
          <w:szCs w:val="21"/>
        </w:rPr>
        <w:t>程序设计理论与方法，能够合理地组织和处理数据，能够开发和设计满足特定需求的算法流程或应用软件功能模块</w:t>
      </w:r>
      <w:r>
        <w:rPr>
          <w:rFonts w:hint="eastAsia" w:cs="Times New Roman"/>
          <w:color w:val="auto"/>
          <w:szCs w:val="21"/>
          <w:lang w:eastAsia="zh-CN"/>
        </w:rPr>
        <w:t>；</w:t>
      </w:r>
    </w:p>
    <w:p w14:paraId="5F44CF2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3.3 能够设计针对计算机领域复杂工程问题的解决方案，设计或开发满足特定需求和约束条件的计算机应用系统</w:t>
      </w:r>
      <w:bookmarkStart w:id="1" w:name="_Hlk49941566"/>
      <w:r>
        <w:rPr>
          <w:rFonts w:hint="eastAsia" w:cs="Times New Roman"/>
          <w:color w:val="auto"/>
          <w:szCs w:val="21"/>
          <w:lang w:eastAsia="zh-CN"/>
        </w:rPr>
        <w:t>；</w:t>
      </w:r>
      <w:r>
        <w:rPr>
          <w:rFonts w:hint="default" w:ascii="Times New Roman" w:hAnsi="Times New Roman" w:eastAsia="宋体" w:cs="Times New Roman"/>
          <w:color w:val="auto"/>
          <w:szCs w:val="21"/>
        </w:rPr>
        <w:t>在设计或开发过程中，能够考虑计算机复杂工程问题相关的社会、健康、安全、法律、文化及环境等因素，并验证方案的可行性。</w:t>
      </w:r>
    </w:p>
    <w:bookmarkEnd w:id="1"/>
    <w:p w14:paraId="6965AF0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毕业要求4</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研究：</w:t>
      </w:r>
      <w:r>
        <w:rPr>
          <w:rFonts w:hint="default" w:ascii="Times New Roman" w:hAnsi="Times New Roman" w:eastAsia="宋体" w:cs="Times New Roman"/>
          <w:color w:val="auto"/>
          <w:szCs w:val="21"/>
        </w:rPr>
        <w:t>能够基于计算机领域</w:t>
      </w:r>
      <w:r>
        <w:rPr>
          <w:rFonts w:hint="default" w:ascii="Times New Roman" w:hAnsi="Times New Roman" w:eastAsia="宋体" w:cs="Times New Roman"/>
          <w:color w:val="auto"/>
          <w:szCs w:val="21"/>
          <w:lang w:val="en-US" w:eastAsia="zh-CN"/>
        </w:rPr>
        <w:t>的</w:t>
      </w:r>
      <w:r>
        <w:rPr>
          <w:rFonts w:hint="default" w:ascii="Times New Roman" w:hAnsi="Times New Roman" w:eastAsia="宋体" w:cs="Times New Roman"/>
          <w:color w:val="auto"/>
          <w:szCs w:val="21"/>
        </w:rPr>
        <w:t>科学原理并采用科学方法对复杂工程问题进行研究，包括设计实验、分析与解释数据、并通过信息综合得到合理有效的结论。</w:t>
      </w:r>
    </w:p>
    <w:p w14:paraId="5CA4A7D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4.1 能够实现并验证计算机软硬件或系统相关的工程实验，并通过解释分析实验数据，给出实验结论；</w:t>
      </w:r>
    </w:p>
    <w:p w14:paraId="0066BAA6">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4.2 能够系统分析计算机领域复杂工程问题，明确研究对象的基本特征和解决问题的关键环节，设计或制定具体的实验方案或实验装置；</w:t>
      </w:r>
    </w:p>
    <w:p w14:paraId="6281FD42">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4.3 能够实施设计或制定的实验方案或实验装置，通过信息综合分析和解释数据，说明实验的有效性、合理性。</w:t>
      </w:r>
    </w:p>
    <w:p w14:paraId="068AFC12">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毕业要求5</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使用现代工具</w:t>
      </w:r>
      <w:r>
        <w:rPr>
          <w:rFonts w:hint="default" w:ascii="Times New Roman" w:hAnsi="Times New Roman" w:eastAsia="宋体" w:cs="Times New Roman"/>
          <w:color w:val="auto"/>
          <w:szCs w:val="21"/>
        </w:rPr>
        <w:t>：能够针对计算机领域的复杂工程问题，开发、选择与使用恰当的技术、资源、现代工程工具和信息技术工具，包括对复杂工程问题的预测与模拟，并能够理解其局限性。</w:t>
      </w:r>
    </w:p>
    <w:p w14:paraId="333D3A5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5.1 能够</w:t>
      </w:r>
      <w:r>
        <w:rPr>
          <w:rFonts w:hint="eastAsia" w:cs="Times New Roman"/>
          <w:color w:val="auto"/>
          <w:szCs w:val="21"/>
          <w:lang w:val="en-US" w:eastAsia="zh-CN"/>
        </w:rPr>
        <w:t>选择、开发并</w:t>
      </w:r>
      <w:r>
        <w:rPr>
          <w:rFonts w:hint="default" w:ascii="Times New Roman" w:hAnsi="Times New Roman" w:eastAsia="宋体" w:cs="Times New Roman"/>
          <w:color w:val="auto"/>
          <w:szCs w:val="21"/>
        </w:rPr>
        <w:t>运用现代信息检索技术和工具，进行计算机领域信息及资料的查询、检索与获取；</w:t>
      </w:r>
    </w:p>
    <w:p w14:paraId="1D64E1E5">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2" w:name="_Hlk49941555"/>
      <w:r>
        <w:rPr>
          <w:rFonts w:hint="default" w:ascii="Times New Roman" w:hAnsi="Times New Roman" w:eastAsia="宋体" w:cs="Times New Roman"/>
          <w:color w:val="auto"/>
          <w:szCs w:val="21"/>
        </w:rPr>
        <w:t>5.2 能够选择</w:t>
      </w:r>
      <w:r>
        <w:rPr>
          <w:rFonts w:hint="eastAsia" w:cs="Times New Roman"/>
          <w:color w:val="auto"/>
          <w:szCs w:val="21"/>
          <w:lang w:eastAsia="zh-CN"/>
        </w:rPr>
        <w:t>、</w:t>
      </w:r>
      <w:r>
        <w:rPr>
          <w:rFonts w:hint="eastAsia" w:cs="Times New Roman"/>
          <w:color w:val="auto"/>
          <w:szCs w:val="21"/>
          <w:lang w:val="en-US" w:eastAsia="zh-CN"/>
        </w:rPr>
        <w:t>开发</w:t>
      </w:r>
      <w:r>
        <w:rPr>
          <w:rFonts w:hint="default" w:ascii="Times New Roman" w:hAnsi="Times New Roman" w:eastAsia="宋体" w:cs="Times New Roman"/>
          <w:color w:val="auto"/>
          <w:szCs w:val="21"/>
        </w:rPr>
        <w:t>并使用合适的技术、软硬件及系统资源、现代计算机开发与测试工具进行计算机领域复杂工程问题解决方案的开发、预测和模拟；</w:t>
      </w:r>
      <w:bookmarkEnd w:id="2"/>
      <w:r>
        <w:rPr>
          <w:rFonts w:hint="default" w:ascii="Times New Roman" w:hAnsi="Times New Roman" w:eastAsia="宋体" w:cs="Times New Roman"/>
          <w:color w:val="auto"/>
          <w:szCs w:val="21"/>
        </w:rPr>
        <w:t>能够针对计算机领域复杂工程问题的背景知识，评价平台环境或有效资源在解决问题中的局限性。</w:t>
      </w:r>
    </w:p>
    <w:p w14:paraId="2470B572">
      <w:pPr>
        <w:widowControl/>
        <w:adjustRightInd w:val="0"/>
        <w:snapToGrid w:val="0"/>
        <w:spacing w:line="400" w:lineRule="exact"/>
        <w:ind w:firstLine="424"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毕业要求6</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工程与可持续发展</w:t>
      </w:r>
      <w:r>
        <w:rPr>
          <w:rFonts w:hint="default" w:ascii="Times New Roman" w:hAnsi="Times New Roman" w:eastAsia="宋体" w:cs="Times New Roman"/>
          <w:color w:val="auto"/>
          <w:szCs w:val="21"/>
        </w:rPr>
        <w:t>：在解决计算机领域复杂工程问题时，能够基于工程相关背景知识，分析和评价工程实践对健康、安全、环境、法律以及经济和社会可持续发展的影响，并理解应承担的责任</w:t>
      </w:r>
      <w:r>
        <w:rPr>
          <w:rFonts w:hint="eastAsia" w:cs="Times New Roman"/>
          <w:color w:val="auto"/>
          <w:szCs w:val="21"/>
          <w:lang w:eastAsia="zh-CN"/>
        </w:rPr>
        <w:t>。</w:t>
      </w:r>
    </w:p>
    <w:p w14:paraId="472F3FA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6.1 </w:t>
      </w:r>
      <w:r>
        <w:rPr>
          <w:rFonts w:hint="eastAsia" w:cs="Times New Roman"/>
          <w:color w:val="auto"/>
          <w:szCs w:val="21"/>
          <w:lang w:val="en-US" w:eastAsia="zh-CN"/>
        </w:rPr>
        <w:t>掌握</w:t>
      </w:r>
      <w:r>
        <w:rPr>
          <w:rFonts w:hint="default" w:ascii="Times New Roman" w:hAnsi="Times New Roman" w:eastAsia="宋体" w:cs="Times New Roman"/>
          <w:color w:val="auto"/>
          <w:szCs w:val="21"/>
        </w:rPr>
        <w:t>计算机领域相关的技术标准体系、知识产权、产业政策、信息安全、法律法规、环境保护和社会可持续发展，</w:t>
      </w:r>
      <w:r>
        <w:rPr>
          <w:rFonts w:hint="eastAsia" w:cs="Times New Roman"/>
          <w:color w:val="auto"/>
          <w:szCs w:val="21"/>
          <w:lang w:val="en-US" w:eastAsia="zh-CN"/>
        </w:rPr>
        <w:t>开展</w:t>
      </w:r>
      <w:r>
        <w:rPr>
          <w:rFonts w:hint="default" w:ascii="Times New Roman" w:hAnsi="Times New Roman" w:eastAsia="宋体" w:cs="Times New Roman"/>
          <w:color w:val="auto"/>
          <w:szCs w:val="21"/>
        </w:rPr>
        <w:t>计算机领域活动与之相关性</w:t>
      </w:r>
      <w:r>
        <w:rPr>
          <w:rFonts w:hint="eastAsia" w:cs="Times New Roman"/>
          <w:color w:val="auto"/>
          <w:szCs w:val="21"/>
          <w:lang w:val="en-US" w:eastAsia="zh-CN"/>
        </w:rPr>
        <w:t>工作</w:t>
      </w:r>
      <w:r>
        <w:rPr>
          <w:rFonts w:hint="default" w:ascii="Times New Roman" w:hAnsi="Times New Roman" w:eastAsia="宋体" w:cs="Times New Roman"/>
          <w:color w:val="auto"/>
          <w:szCs w:val="21"/>
        </w:rPr>
        <w:t>；</w:t>
      </w:r>
    </w:p>
    <w:p w14:paraId="78D246E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6.2 在计算机相关领域解决复杂工程问题的实践过程中，能够基于计算机工程领域相关背景知识分析和评价工程对健康、安全、环境、法律以及经济和社会可持续发展等方面产生的积极贡献和负面影响，明确计算机领域各职业所肩负的责任</w:t>
      </w:r>
      <w:r>
        <w:rPr>
          <w:rFonts w:hint="default" w:ascii="Times New Roman" w:hAnsi="Times New Roman" w:eastAsia="宋体" w:cs="Times New Roman"/>
          <w:color w:val="auto"/>
          <w:szCs w:val="21"/>
          <w:lang w:eastAsia="zh-CN"/>
        </w:rPr>
        <w:t>。</w:t>
      </w:r>
    </w:p>
    <w:p w14:paraId="4D2068D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7 工程伦理与</w:t>
      </w:r>
      <w:r>
        <w:rPr>
          <w:rFonts w:hint="default" w:ascii="Times New Roman" w:hAnsi="Times New Roman" w:eastAsia="宋体" w:cs="Times New Roman"/>
          <w:b/>
          <w:bCs/>
          <w:color w:val="auto"/>
          <w:szCs w:val="21"/>
        </w:rPr>
        <w:t>职业规范</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具有工程报国、工程为民的意识，良好的人文社会科学素养和社会责任感，能够在工程实践中理解和应用工程伦理，遵守工程职业道德、规范和相关法律，履行相应的责任</w:t>
      </w:r>
      <w:r>
        <w:rPr>
          <w:rFonts w:hint="default" w:ascii="Times New Roman" w:hAnsi="Times New Roman" w:eastAsia="宋体" w:cs="Times New Roman"/>
          <w:color w:val="auto"/>
          <w:szCs w:val="21"/>
        </w:rPr>
        <w:t>。</w:t>
      </w:r>
    </w:p>
    <w:p w14:paraId="0A4562A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.1 </w:t>
      </w:r>
      <w:r>
        <w:rPr>
          <w:rFonts w:hint="eastAsia" w:cs="Times New Roman"/>
          <w:color w:val="auto"/>
          <w:szCs w:val="21"/>
          <w:lang w:val="en-US" w:eastAsia="zh-CN"/>
        </w:rPr>
        <w:t>学习</w:t>
      </w:r>
      <w:r>
        <w:rPr>
          <w:rFonts w:hint="default" w:ascii="Times New Roman" w:hAnsi="Times New Roman" w:eastAsia="宋体" w:cs="Times New Roman"/>
          <w:color w:val="auto"/>
          <w:szCs w:val="21"/>
        </w:rPr>
        <w:t>人文社会科学知识，</w:t>
      </w:r>
      <w:r>
        <w:rPr>
          <w:rFonts w:hint="eastAsia" w:cs="Times New Roman"/>
          <w:color w:val="auto"/>
          <w:szCs w:val="21"/>
          <w:lang w:val="en-US" w:eastAsia="zh-CN"/>
        </w:rPr>
        <w:t>认识</w:t>
      </w:r>
      <w:r>
        <w:rPr>
          <w:rFonts w:hint="default" w:ascii="Times New Roman" w:hAnsi="Times New Roman" w:eastAsia="宋体" w:cs="Times New Roman"/>
          <w:color w:val="auto"/>
          <w:szCs w:val="21"/>
        </w:rPr>
        <w:t>中国国情，</w:t>
      </w:r>
      <w:r>
        <w:rPr>
          <w:rFonts w:hint="eastAsia" w:cs="Times New Roman"/>
          <w:color w:val="auto"/>
          <w:szCs w:val="21"/>
          <w:lang w:val="en-US" w:eastAsia="zh-CN"/>
        </w:rPr>
        <w:t>掌握</w:t>
      </w:r>
      <w:r>
        <w:rPr>
          <w:rFonts w:hint="default" w:ascii="Times New Roman" w:hAnsi="Times New Roman" w:eastAsia="宋体" w:cs="Times New Roman"/>
          <w:color w:val="auto"/>
          <w:szCs w:val="21"/>
        </w:rPr>
        <w:t>社会主义核心价值观，在工程实践中树立正确的政治立场、劳动观、价值观、人生观和世界观，具有工程报国、工程为民的意识</w:t>
      </w:r>
      <w:r>
        <w:rPr>
          <w:rFonts w:hint="eastAsia" w:cs="Times New Roman"/>
          <w:color w:val="auto"/>
          <w:szCs w:val="21"/>
          <w:lang w:eastAsia="zh-CN"/>
        </w:rPr>
        <w:t>；</w:t>
      </w:r>
    </w:p>
    <w:p w14:paraId="644BE6E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.2 </w:t>
      </w:r>
      <w:r>
        <w:rPr>
          <w:rFonts w:hint="eastAsia" w:cs="Times New Roman"/>
          <w:color w:val="auto"/>
          <w:szCs w:val="21"/>
          <w:lang w:val="en-US" w:eastAsia="zh-CN"/>
        </w:rPr>
        <w:t>认识</w:t>
      </w:r>
      <w:r>
        <w:rPr>
          <w:rFonts w:hint="default" w:ascii="Times New Roman" w:hAnsi="Times New Roman" w:eastAsia="宋体" w:cs="Times New Roman"/>
          <w:color w:val="auto"/>
          <w:szCs w:val="21"/>
        </w:rPr>
        <w:t>工程伦理、工程技术的社会价值以及工程师的社会责任，能在工程实践中遵守并履行责任。</w:t>
      </w:r>
    </w:p>
    <w:p w14:paraId="0002C2F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8 </w:t>
      </w:r>
      <w:r>
        <w:rPr>
          <w:rFonts w:hint="default" w:ascii="Times New Roman" w:hAnsi="Times New Roman" w:eastAsia="宋体" w:cs="Times New Roman"/>
          <w:b/>
          <w:bCs/>
          <w:color w:val="auto"/>
          <w:szCs w:val="21"/>
        </w:rPr>
        <w:t>个人</w:t>
      </w:r>
      <w:r>
        <w:rPr>
          <w:rFonts w:hint="default" w:ascii="Times New Roman" w:hAnsi="Times New Roman" w:eastAsia="宋体" w:cs="Times New Roman"/>
          <w:b/>
          <w:bCs/>
          <w:color w:val="auto"/>
          <w:szCs w:val="21"/>
          <w:lang w:val="en-US" w:eastAsia="zh-CN"/>
        </w:rPr>
        <w:t>与</w:t>
      </w:r>
      <w:r>
        <w:rPr>
          <w:rFonts w:hint="default" w:ascii="Times New Roman" w:hAnsi="Times New Roman" w:eastAsia="宋体" w:cs="Times New Roman"/>
          <w:b/>
          <w:bCs/>
          <w:color w:val="auto"/>
          <w:szCs w:val="21"/>
        </w:rPr>
        <w:t>团队</w:t>
      </w:r>
      <w:r>
        <w:rPr>
          <w:rFonts w:hint="default" w:ascii="Times New Roman" w:hAnsi="Times New Roman" w:eastAsia="宋体" w:cs="Times New Roman"/>
          <w:color w:val="auto"/>
          <w:szCs w:val="21"/>
        </w:rPr>
        <w:t>：能够在多样化、多学科背景下的团队中承担个体、团队成员以及负责人的角色。</w:t>
      </w:r>
    </w:p>
    <w:p w14:paraId="372069A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.1 能够认识自我，具有信息共享、合作共事的团队意识；</w:t>
      </w:r>
    </w:p>
    <w:p w14:paraId="6C1A4BA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.2 能够认识工程项目团队中，每个角色的含义及所起到的作用，能够胜任在团队中自己所承担的个体、团队成员及负责人等角色，并承担相应的责任；</w:t>
      </w:r>
    </w:p>
    <w:p w14:paraId="3B5069C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9 </w:t>
      </w:r>
      <w:r>
        <w:rPr>
          <w:rFonts w:hint="default" w:ascii="Times New Roman" w:hAnsi="Times New Roman" w:eastAsia="宋体" w:cs="Times New Roman"/>
          <w:b/>
          <w:bCs/>
          <w:color w:val="auto"/>
          <w:szCs w:val="21"/>
        </w:rPr>
        <w:t>沟通</w:t>
      </w:r>
      <w:r>
        <w:rPr>
          <w:rFonts w:hint="default" w:ascii="Times New Roman" w:hAnsi="Times New Roman" w:eastAsia="宋体" w:cs="Times New Roman"/>
          <w:color w:val="auto"/>
          <w:szCs w:val="21"/>
        </w:rPr>
        <w:t>：能够就计算机复杂工程问题与业界同行及社会公众进行有效沟通和交流，包括撰写报告和设计文稿、陈述发言、清晰表达或回应指令；能够在跨文化背景下进行沟通和交流，理解、尊重语言和文化差异。</w:t>
      </w:r>
    </w:p>
    <w:p w14:paraId="2E1FCC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.1 掌握一门外语，能够在跨文化背景下进行沟通与交流，具备一定的国际视野；</w:t>
      </w:r>
    </w:p>
    <w:p w14:paraId="040189D1">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 xml:space="preserve">.2 </w:t>
      </w:r>
      <w:r>
        <w:rPr>
          <w:rFonts w:hint="eastAsia" w:cs="Times New Roman"/>
          <w:color w:val="auto"/>
          <w:szCs w:val="21"/>
          <w:lang w:val="en-US" w:eastAsia="zh-CN"/>
        </w:rPr>
        <w:t>认识</w:t>
      </w:r>
      <w:r>
        <w:rPr>
          <w:rFonts w:hint="default" w:ascii="Times New Roman" w:hAnsi="Times New Roman" w:eastAsia="宋体" w:cs="Times New Roman"/>
          <w:color w:val="auto"/>
          <w:szCs w:val="21"/>
        </w:rPr>
        <w:t>计算机领域相关技术及行业热点，能够通过口头报告、文字报告等形式发表自己的观点，并能与业界同行及社会公众进行有效沟通与交流。</w:t>
      </w:r>
    </w:p>
    <w:p w14:paraId="5FFE1840">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0 </w:t>
      </w:r>
      <w:r>
        <w:rPr>
          <w:rFonts w:hint="default" w:ascii="Times New Roman" w:hAnsi="Times New Roman" w:eastAsia="宋体" w:cs="Times New Roman"/>
          <w:b/>
          <w:bCs/>
          <w:color w:val="auto"/>
          <w:szCs w:val="21"/>
        </w:rPr>
        <w:t>项目管理</w:t>
      </w:r>
      <w:r>
        <w:rPr>
          <w:rFonts w:hint="default" w:ascii="Times New Roman" w:hAnsi="Times New Roman" w:eastAsia="宋体" w:cs="Times New Roman"/>
          <w:color w:val="auto"/>
          <w:szCs w:val="21"/>
        </w:rPr>
        <w:t>：理解并掌握与</w:t>
      </w:r>
      <w:r>
        <w:rPr>
          <w:rFonts w:hint="default" w:ascii="Times New Roman" w:hAnsi="Times New Roman" w:eastAsia="宋体" w:cs="Times New Roman"/>
          <w:color w:val="auto"/>
          <w:szCs w:val="21"/>
          <w:lang w:val="en-US" w:eastAsia="zh-CN"/>
        </w:rPr>
        <w:t>计算机</w:t>
      </w:r>
      <w:r>
        <w:rPr>
          <w:rFonts w:hint="default" w:ascii="Times New Roman" w:hAnsi="Times New Roman" w:eastAsia="宋体" w:cs="Times New Roman"/>
          <w:color w:val="auto"/>
          <w:szCs w:val="21"/>
        </w:rPr>
        <w:t>工程项目相关的管理原理与经济决策方法，并能够在多学科环境中应用。</w:t>
      </w:r>
    </w:p>
    <w:p w14:paraId="44C8C9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 xml:space="preserve">.1 </w:t>
      </w:r>
      <w:r>
        <w:rPr>
          <w:rFonts w:hint="eastAsia" w:cs="Times New Roman"/>
          <w:color w:val="auto"/>
          <w:szCs w:val="21"/>
          <w:lang w:val="en-US" w:eastAsia="zh-CN"/>
        </w:rPr>
        <w:t>学习</w:t>
      </w:r>
      <w:r>
        <w:rPr>
          <w:rFonts w:hint="default" w:ascii="Times New Roman" w:hAnsi="Times New Roman" w:eastAsia="宋体" w:cs="Times New Roman"/>
          <w:color w:val="auto"/>
          <w:szCs w:val="21"/>
        </w:rPr>
        <w:t>工程实践活动中的管理原理、经济评估方法，掌握计算机领域复杂工程问题的决策方向和方法；</w:t>
      </w:r>
    </w:p>
    <w:p w14:paraId="082B136E">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.2 能够胜任计算机复杂工程问题中的项目管理工作。</w:t>
      </w:r>
    </w:p>
    <w:p w14:paraId="72C7F33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1 </w:t>
      </w:r>
      <w:r>
        <w:rPr>
          <w:rFonts w:hint="default" w:ascii="Times New Roman" w:hAnsi="Times New Roman" w:eastAsia="宋体" w:cs="Times New Roman"/>
          <w:b/>
          <w:bCs/>
          <w:color w:val="auto"/>
          <w:szCs w:val="21"/>
        </w:rPr>
        <w:t>终身学习</w:t>
      </w:r>
      <w:r>
        <w:rPr>
          <w:rFonts w:hint="default" w:ascii="Times New Roman" w:hAnsi="Times New Roman" w:eastAsia="宋体" w:cs="Times New Roman"/>
          <w:color w:val="auto"/>
          <w:szCs w:val="21"/>
        </w:rPr>
        <w:t>：具有自主学习、终身学习和批判性思维的意识和能力，能够理解广泛的技术变革对工程和社会的影响，适应新技术变革。</w:t>
      </w:r>
    </w:p>
    <w:p w14:paraId="704BF65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.1 了解计算机技术发展中具有重大突破的历史事件，能够跟踪并了解计算机专业领域的国内外发展趋势与热点问题；</w:t>
      </w:r>
    </w:p>
    <w:p w14:paraId="729726C9">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3" w:name="_Hlk49941545"/>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.2 具有自主学习和终身学习的意识，掌握自主学习的方法，并能对所学知识、技术与方法进理解、表达、总结和归纳。</w:t>
      </w:r>
      <w:bookmarkEnd w:id="3"/>
    </w:p>
    <w:p w14:paraId="5F8B7692">
      <w:pPr>
        <w:widowControl/>
        <w:adjustRightInd w:val="0"/>
        <w:snapToGrid w:val="0"/>
        <w:spacing w:line="400" w:lineRule="exact"/>
        <w:ind w:firstLine="422" w:firstLineChars="201"/>
        <w:rPr>
          <w:rFonts w:hint="default" w:ascii="Times New Roman" w:hAnsi="Times New Roman" w:eastAsia="宋体" w:cs="Times New Roman"/>
          <w:color w:val="auto"/>
          <w:szCs w:val="21"/>
        </w:rPr>
      </w:pPr>
    </w:p>
    <w:p w14:paraId="01F841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四、</w:t>
      </w:r>
      <w:r>
        <w:rPr>
          <w:rFonts w:hint="default" w:ascii="Times New Roman" w:hAnsi="Times New Roman" w:eastAsia="宋体" w:cs="Times New Roman"/>
          <w:b/>
          <w:bCs/>
          <w:color w:val="auto"/>
          <w:sz w:val="28"/>
          <w:szCs w:val="28"/>
          <w:lang w:eastAsia="zh-CN"/>
        </w:rPr>
        <w:t>毕业要求对培养目标的支撑关系矩阵</w:t>
      </w:r>
    </w:p>
    <w:p w14:paraId="7740547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本专业培养目标、毕业要求之间的支撑关系可由下表所示：</w:t>
      </w:r>
    </w:p>
    <w:tbl>
      <w:tblPr>
        <w:tblStyle w:val="9"/>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1"/>
        <w:gridCol w:w="1170"/>
        <w:gridCol w:w="1171"/>
        <w:gridCol w:w="1171"/>
        <w:gridCol w:w="1171"/>
        <w:gridCol w:w="1171"/>
      </w:tblGrid>
      <w:tr w14:paraId="2748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blHeader/>
          <w:jc w:val="center"/>
        </w:trPr>
        <w:tc>
          <w:tcPr>
            <w:tcW w:w="1805"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B87B0D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6499464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BF67C5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469A78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5969DC7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29DD3A8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9D7925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15751EFC">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p>
          <w:p w14:paraId="739F979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p w14:paraId="3BF6B8D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155726D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638" w:type="pct"/>
            <w:noWrap w:val="0"/>
            <w:vAlign w:val="center"/>
          </w:tcPr>
          <w:p w14:paraId="5858D9FD">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培养目标1</w:t>
            </w:r>
          </w:p>
        </w:tc>
        <w:tc>
          <w:tcPr>
            <w:tcW w:w="638" w:type="pct"/>
            <w:noWrap w:val="0"/>
            <w:vAlign w:val="center"/>
          </w:tcPr>
          <w:p w14:paraId="28CE7605">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培养目标2</w:t>
            </w:r>
          </w:p>
        </w:tc>
        <w:tc>
          <w:tcPr>
            <w:tcW w:w="638" w:type="pct"/>
            <w:noWrap w:val="0"/>
            <w:vAlign w:val="center"/>
          </w:tcPr>
          <w:p w14:paraId="3B2CC2C4">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培养目标3</w:t>
            </w:r>
          </w:p>
        </w:tc>
        <w:tc>
          <w:tcPr>
            <w:tcW w:w="638" w:type="pct"/>
            <w:noWrap w:val="0"/>
            <w:vAlign w:val="center"/>
          </w:tcPr>
          <w:p w14:paraId="706C8ED8">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培养目标4</w:t>
            </w:r>
          </w:p>
        </w:tc>
        <w:tc>
          <w:tcPr>
            <w:tcW w:w="638" w:type="pct"/>
            <w:noWrap w:val="0"/>
            <w:vAlign w:val="center"/>
          </w:tcPr>
          <w:p w14:paraId="42C5120F">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培养目标5</w:t>
            </w:r>
          </w:p>
        </w:tc>
      </w:tr>
      <w:tr w14:paraId="378D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5" w:type="pct"/>
            <w:noWrap w:val="0"/>
            <w:vAlign w:val="center"/>
          </w:tcPr>
          <w:p w14:paraId="54D25F5B">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638" w:type="pct"/>
            <w:noWrap w:val="0"/>
            <w:vAlign w:val="center"/>
          </w:tcPr>
          <w:p w14:paraId="535904A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0414843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68D612C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4C07465">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778AAA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363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33E505E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638" w:type="pct"/>
            <w:shd w:val="clear" w:color="auto" w:fill="auto"/>
            <w:noWrap w:val="0"/>
            <w:vAlign w:val="center"/>
          </w:tcPr>
          <w:p w14:paraId="26FC98B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shd w:val="clear" w:color="auto" w:fill="auto"/>
            <w:noWrap w:val="0"/>
            <w:vAlign w:val="center"/>
          </w:tcPr>
          <w:p w14:paraId="2EC8FD1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p>
        </w:tc>
        <w:tc>
          <w:tcPr>
            <w:tcW w:w="638" w:type="pct"/>
            <w:noWrap w:val="0"/>
            <w:vAlign w:val="center"/>
          </w:tcPr>
          <w:p w14:paraId="7D1C61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46B7E2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4365086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0CD5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09B3CB3F">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638" w:type="pct"/>
            <w:noWrap w:val="0"/>
            <w:vAlign w:val="center"/>
          </w:tcPr>
          <w:p w14:paraId="1E9FC0E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6384B0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0DB24CE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B4992C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12DC09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7E0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4398E13A">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w:t>
            </w:r>
          </w:p>
        </w:tc>
        <w:tc>
          <w:tcPr>
            <w:tcW w:w="638" w:type="pct"/>
            <w:shd w:val="clear" w:color="auto" w:fill="auto"/>
            <w:noWrap w:val="0"/>
            <w:vAlign w:val="center"/>
          </w:tcPr>
          <w:p w14:paraId="5F5E646C">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41E536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2EDF3BE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10E9C8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E1C041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84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36B5BEB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638" w:type="pct"/>
            <w:shd w:val="clear" w:color="auto" w:fill="auto"/>
            <w:noWrap w:val="0"/>
            <w:vAlign w:val="center"/>
          </w:tcPr>
          <w:p w14:paraId="38CB361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ADA035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2DE2AE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5A4C711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6ECF1D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6C23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1AEF5995">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638" w:type="pct"/>
            <w:noWrap w:val="0"/>
            <w:vAlign w:val="center"/>
          </w:tcPr>
          <w:p w14:paraId="46DADB8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1E28A6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05803F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65476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28B79E1">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888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17AF545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638" w:type="pct"/>
            <w:noWrap w:val="0"/>
            <w:vAlign w:val="center"/>
          </w:tcPr>
          <w:p w14:paraId="6CBCC7F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5FEDFDFD">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6F7C425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72F2F2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6A8D3C2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5BAB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66B6B02D">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毕业要求8：个人与团队</w:t>
            </w:r>
          </w:p>
        </w:tc>
        <w:tc>
          <w:tcPr>
            <w:tcW w:w="638" w:type="pct"/>
            <w:noWrap w:val="0"/>
            <w:vAlign w:val="center"/>
          </w:tcPr>
          <w:p w14:paraId="375D517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7B8108C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6E2A8CF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1225499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AA8A03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r>
      <w:tr w14:paraId="7DE9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7B8CEF0C">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638" w:type="pct"/>
            <w:noWrap w:val="0"/>
            <w:vAlign w:val="center"/>
          </w:tcPr>
          <w:p w14:paraId="66FE663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10C60A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3EF72A4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56D77B8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43E9709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14:paraId="4FFA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7C81D80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638" w:type="pct"/>
            <w:noWrap w:val="0"/>
            <w:vAlign w:val="center"/>
          </w:tcPr>
          <w:p w14:paraId="0C5E3AD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1557A22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95FB8B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404130B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F1A750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3F9F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05" w:type="pct"/>
            <w:noWrap w:val="0"/>
            <w:vAlign w:val="center"/>
          </w:tcPr>
          <w:p w14:paraId="1BCBA2C7">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638" w:type="pct"/>
            <w:noWrap w:val="0"/>
            <w:vAlign w:val="center"/>
          </w:tcPr>
          <w:p w14:paraId="6F400C2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CBE4A7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01584C9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2FCA906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24B79C7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bl>
    <w:p w14:paraId="45C27537">
      <w:pPr>
        <w:pStyle w:val="3"/>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注：“培养目标—毕业要求”</w:t>
      </w:r>
      <w:r>
        <w:rPr>
          <w:rFonts w:hint="eastAsia" w:ascii="Times New Roman" w:hAnsi="Times New Roman" w:cs="Times New Roman"/>
          <w:b w:val="0"/>
          <w:bCs w:val="0"/>
          <w:color w:val="auto"/>
          <w:sz w:val="18"/>
          <w:szCs w:val="18"/>
          <w:highlight w:val="none"/>
          <w:lang w:val="en-US" w:eastAsia="zh-CN"/>
        </w:rPr>
        <w:t>关联</w:t>
      </w:r>
      <w:r>
        <w:rPr>
          <w:rFonts w:hint="default" w:ascii="Times New Roman" w:hAnsi="Times New Roman" w:eastAsia="宋体" w:cs="Times New Roman"/>
          <w:b w:val="0"/>
          <w:bCs w:val="0"/>
          <w:color w:val="auto"/>
          <w:sz w:val="18"/>
          <w:szCs w:val="18"/>
          <w:highlight w:val="none"/>
          <w:lang w:val="en-US" w:eastAsia="zh-CN"/>
        </w:rPr>
        <w:t>矩阵用</w:t>
      </w:r>
      <w:r>
        <w:rPr>
          <w:rFonts w:hint="default" w:ascii="Times New Roman" w:hAnsi="Times New Roman" w:eastAsia="宋体" w:cs="Times New Roman"/>
          <w:b w:val="0"/>
          <w:bCs w:val="0"/>
          <w:color w:val="auto"/>
          <w:sz w:val="18"/>
          <w:szCs w:val="18"/>
          <w:highlight w:val="none"/>
        </w:rPr>
        <w:t>“√”</w:t>
      </w:r>
      <w:r>
        <w:rPr>
          <w:rFonts w:hint="default" w:ascii="Times New Roman" w:hAnsi="Times New Roman" w:eastAsia="宋体" w:cs="Times New Roman"/>
          <w:b w:val="0"/>
          <w:bCs w:val="0"/>
          <w:color w:val="auto"/>
          <w:sz w:val="18"/>
          <w:szCs w:val="18"/>
          <w:highlight w:val="none"/>
          <w:lang w:val="en-US" w:eastAsia="zh-CN"/>
        </w:rPr>
        <w:t>展示培养目标与毕业要求达成的关联度情况。</w:t>
      </w:r>
    </w:p>
    <w:p w14:paraId="57CC25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p>
    <w:p w14:paraId="4C8C92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p>
    <w:p w14:paraId="29787F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五、毕业条件和学位授予</w:t>
      </w:r>
    </w:p>
    <w:p w14:paraId="2D72EFCD">
      <w:pPr>
        <w:pStyle w:val="3"/>
        <w:spacing w:line="400" w:lineRule="exact"/>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毕业学分结构表</w:t>
      </w:r>
    </w:p>
    <w:tbl>
      <w:tblPr>
        <w:tblStyle w:val="8"/>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公共教育（74）</w:t>
            </w:r>
          </w:p>
        </w:tc>
        <w:tc>
          <w:tcPr>
            <w:tcW w:w="1609" w:type="dxa"/>
            <w:gridSpan w:val="3"/>
            <w:noWrap w:val="0"/>
            <w:vAlign w:val="center"/>
          </w:tcPr>
          <w:p w14:paraId="267D31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专业教育（4</w:t>
            </w:r>
            <w:r>
              <w:rPr>
                <w:rFonts w:hint="eastAsia" w:cs="Times New Roman"/>
                <w:b w:val="0"/>
                <w:bCs w:val="0"/>
                <w:i w:val="0"/>
                <w:iCs w:val="0"/>
                <w:color w:val="auto"/>
                <w:kern w:val="0"/>
                <w:sz w:val="21"/>
                <w:szCs w:val="21"/>
                <w:highlight w:val="none"/>
                <w:u w:val="none"/>
                <w:lang w:val="en-US" w:eastAsia="zh-CN" w:bidi="ar"/>
              </w:rPr>
              <w:t>5</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561" w:type="dxa"/>
            <w:vMerge w:val="restart"/>
            <w:noWrap w:val="0"/>
            <w:vAlign w:val="center"/>
          </w:tcPr>
          <w:p w14:paraId="72F097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工程实践</w:t>
            </w:r>
            <w:r>
              <w:rPr>
                <w:rFonts w:hint="eastAsia" w:cs="Times New Roman"/>
                <w:b w:val="0"/>
                <w:bCs w:val="0"/>
                <w:i w:val="0"/>
                <w:iCs w:val="0"/>
                <w:color w:val="auto"/>
                <w:kern w:val="0"/>
                <w:sz w:val="21"/>
                <w:szCs w:val="21"/>
                <w:highlight w:val="none"/>
                <w:u w:val="none"/>
                <w:lang w:val="en-US" w:eastAsia="zh-CN" w:bidi="ar"/>
              </w:rPr>
              <w:t>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专业必修</w:t>
            </w:r>
          </w:p>
        </w:tc>
        <w:tc>
          <w:tcPr>
            <w:tcW w:w="481" w:type="dxa"/>
            <w:vMerge w:val="restart"/>
            <w:noWrap w:val="0"/>
            <w:vAlign w:val="center"/>
          </w:tcPr>
          <w:p w14:paraId="7522E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eastAsia" w:cs="Times New Roman"/>
                <w:b w:val="0"/>
                <w:bCs w:val="0"/>
                <w:i w:val="0"/>
                <w:iCs w:val="0"/>
                <w:color w:val="auto"/>
                <w:kern w:val="0"/>
                <w:sz w:val="21"/>
                <w:szCs w:val="21"/>
                <w:highlight w:val="none"/>
                <w:u w:val="none"/>
                <w:lang w:val="en-US" w:eastAsia="zh-CN" w:bidi="ar"/>
              </w:rPr>
              <w:t>专业</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基础课</w:t>
            </w:r>
          </w:p>
        </w:tc>
        <w:tc>
          <w:tcPr>
            <w:tcW w:w="573" w:type="dxa"/>
            <w:noWrap w:val="0"/>
            <w:vAlign w:val="center"/>
          </w:tcPr>
          <w:p w14:paraId="31325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573" w:type="dxa"/>
            <w:noWrap w:val="0"/>
            <w:vAlign w:val="center"/>
          </w:tcPr>
          <w:p w14:paraId="609B2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r>
              <w:rPr>
                <w:rFonts w:hint="eastAsia" w:cs="Times New Roman"/>
                <w:b w:val="0"/>
                <w:bCs w:val="0"/>
                <w:i w:val="0"/>
                <w:iCs w:val="0"/>
                <w:color w:val="auto"/>
                <w:kern w:val="0"/>
                <w:sz w:val="21"/>
                <w:szCs w:val="21"/>
                <w:highlight w:val="none"/>
                <w:u w:val="none"/>
                <w:lang w:val="en-US" w:eastAsia="zh-CN" w:bidi="ar"/>
              </w:rPr>
              <w:t>0</w:t>
            </w:r>
          </w:p>
        </w:tc>
        <w:tc>
          <w:tcPr>
            <w:tcW w:w="481" w:type="dxa"/>
            <w:noWrap w:val="0"/>
            <w:vAlign w:val="center"/>
          </w:tcPr>
          <w:p w14:paraId="74DAF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r>
              <w:rPr>
                <w:rFonts w:hint="eastAsia" w:cs="Times New Roman"/>
                <w:b w:val="0"/>
                <w:bCs w:val="0"/>
                <w:i w:val="0"/>
                <w:iCs w:val="0"/>
                <w:color w:val="auto"/>
                <w:kern w:val="0"/>
                <w:sz w:val="21"/>
                <w:szCs w:val="21"/>
                <w:highlight w:val="none"/>
                <w:u w:val="none"/>
                <w:lang w:val="en-US" w:eastAsia="zh-CN" w:bidi="ar"/>
              </w:rPr>
              <w:t>3</w:t>
            </w:r>
          </w:p>
        </w:tc>
        <w:tc>
          <w:tcPr>
            <w:tcW w:w="561" w:type="dxa"/>
            <w:noWrap w:val="0"/>
            <w:vAlign w:val="center"/>
          </w:tcPr>
          <w:p w14:paraId="509EDE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37</w:t>
            </w:r>
          </w:p>
        </w:tc>
      </w:tr>
    </w:tbl>
    <w:p w14:paraId="26EAB349">
      <w:pPr>
        <w:pStyle w:val="3"/>
        <w:spacing w:line="400" w:lineRule="exact"/>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11B985E8">
      <w:pPr>
        <w:pStyle w:val="3"/>
        <w:keepNext w:val="0"/>
        <w:keepLines w:val="0"/>
        <w:pageBreakBefore w:val="0"/>
        <w:widowControl w:val="0"/>
        <w:kinsoku/>
        <w:wordWrap/>
        <w:overflowPunct/>
        <w:topLinePunct w:val="0"/>
        <w:autoSpaceDE/>
        <w:autoSpaceDN/>
        <w:bidi w:val="0"/>
        <w:adjustRightInd/>
        <w:snapToGrid/>
        <w:spacing w:line="360" w:lineRule="auto"/>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（一）毕业条件</w:t>
      </w:r>
    </w:p>
    <w:p w14:paraId="3F29F586">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学生申请以</w:t>
      </w:r>
      <w:r>
        <w:rPr>
          <w:rFonts w:hint="default" w:ascii="Times New Roman" w:hAnsi="Times New Roman" w:eastAsia="宋体" w:cs="Times New Roman"/>
          <w:color w:val="auto"/>
          <w:szCs w:val="21"/>
          <w:u w:val="none"/>
        </w:rPr>
        <w:t>计算机科学与技术</w:t>
      </w:r>
      <w:r>
        <w:rPr>
          <w:rFonts w:hint="default" w:ascii="Times New Roman" w:hAnsi="Times New Roman" w:eastAsia="宋体" w:cs="Times New Roman"/>
          <w:color w:val="auto"/>
          <w:szCs w:val="21"/>
        </w:rPr>
        <w:t>专业毕业，须符合以下全部条件后，准予毕业，并发给毕业证书：</w:t>
      </w:r>
    </w:p>
    <w:p w14:paraId="698B8E07">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1.在学院允许的学习年限内，即3~7年。</w:t>
      </w:r>
    </w:p>
    <w:p w14:paraId="2879AE7C">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2.取得</w:t>
      </w:r>
      <w:r>
        <w:rPr>
          <w:rFonts w:hint="default" w:ascii="Times New Roman" w:hAnsi="Times New Roman" w:eastAsia="宋体" w:cs="Times New Roman"/>
          <w:color w:val="auto"/>
          <w:szCs w:val="21"/>
          <w:u w:val="none"/>
        </w:rPr>
        <w:t>计算机科学与技术</w:t>
      </w:r>
      <w:r>
        <w:rPr>
          <w:rFonts w:hint="default" w:ascii="Times New Roman" w:hAnsi="Times New Roman" w:eastAsia="宋体" w:cs="Times New Roman"/>
          <w:color w:val="auto"/>
          <w:szCs w:val="21"/>
        </w:rPr>
        <w:t>专业规定的最低毕业总</w:t>
      </w:r>
      <w:r>
        <w:rPr>
          <w:rFonts w:hint="default" w:ascii="Times New Roman" w:hAnsi="Times New Roman" w:eastAsia="宋体" w:cs="Times New Roman"/>
          <w:color w:val="auto"/>
          <w:szCs w:val="21"/>
          <w:lang w:val="en-US" w:eastAsia="zh-CN"/>
        </w:rPr>
        <w:t>学分</w:t>
      </w:r>
      <w:r>
        <w:rPr>
          <w:rFonts w:hint="default" w:ascii="Times New Roman" w:hAnsi="Times New Roman" w:eastAsia="宋体" w:cs="Times New Roman"/>
          <w:bCs/>
          <w:color w:val="auto"/>
          <w:kern w:val="2"/>
          <w:sz w:val="21"/>
          <w:szCs w:val="21"/>
          <w:u w:val="none"/>
          <w:lang w:val="en-US" w:eastAsia="zh-CN" w:bidi="ar-SA"/>
        </w:rPr>
        <w:t>156</w:t>
      </w:r>
      <w:r>
        <w:rPr>
          <w:rFonts w:hint="default" w:ascii="Times New Roman" w:hAnsi="Times New Roman" w:eastAsia="宋体" w:cs="Times New Roman"/>
          <w:color w:val="auto"/>
          <w:szCs w:val="21"/>
        </w:rPr>
        <w:t>学分，其中：</w:t>
      </w:r>
    </w:p>
    <w:p w14:paraId="267DA672">
      <w:pPr>
        <w:pStyle w:val="3"/>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公共</w:t>
      </w:r>
      <w:r>
        <w:rPr>
          <w:rFonts w:hint="default" w:ascii="Times New Roman" w:hAnsi="Times New Roman" w:eastAsia="宋体" w:cs="Times New Roman"/>
          <w:color w:val="auto"/>
          <w:lang w:val="en-US" w:eastAsia="zh-CN"/>
        </w:rPr>
        <w:t>必修课68学分（含数学与自然科学23学分）；</w:t>
      </w:r>
      <w:r>
        <w:rPr>
          <w:rFonts w:hint="default" w:ascii="Times New Roman" w:hAnsi="Times New Roman" w:eastAsia="宋体" w:cs="Times New Roman"/>
          <w:color w:val="auto"/>
        </w:rPr>
        <w:t>公共</w:t>
      </w:r>
      <w:r>
        <w:rPr>
          <w:rFonts w:hint="default" w:ascii="Times New Roman" w:hAnsi="Times New Roman" w:eastAsia="宋体" w:cs="Times New Roman"/>
          <w:color w:val="auto"/>
          <w:lang w:val="en-US" w:eastAsia="zh-CN"/>
        </w:rPr>
        <w:t>选修课6</w:t>
      </w:r>
      <w:r>
        <w:rPr>
          <w:rFonts w:hint="default" w:ascii="Times New Roman" w:hAnsi="Times New Roman" w:eastAsia="宋体" w:cs="Times New Roman"/>
          <w:color w:val="auto"/>
        </w:rPr>
        <w:t>学分</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专业必修课3</w:t>
      </w:r>
      <w:r>
        <w:rPr>
          <w:rFonts w:hint="eastAsia" w:ascii="Times New Roman" w:hAnsi="Times New Roman" w:cs="Times New Roman"/>
          <w:color w:val="auto"/>
          <w:lang w:val="en-US" w:eastAsia="zh-CN"/>
        </w:rPr>
        <w:t>2</w:t>
      </w:r>
      <w:r>
        <w:rPr>
          <w:rFonts w:hint="default" w:ascii="Times New Roman" w:hAnsi="Times New Roman" w:eastAsia="宋体" w:cs="Times New Roman"/>
          <w:color w:val="auto"/>
          <w:lang w:val="en-US" w:eastAsia="zh-CN"/>
        </w:rPr>
        <w:t>学分；专业选修课1</w:t>
      </w:r>
      <w:r>
        <w:rPr>
          <w:rFonts w:hint="eastAsia" w:ascii="Times New Roman" w:hAnsi="Times New Roman" w:cs="Times New Roman"/>
          <w:color w:val="auto"/>
          <w:lang w:val="en-US" w:eastAsia="zh-CN"/>
        </w:rPr>
        <w:t>3</w:t>
      </w:r>
      <w:r>
        <w:rPr>
          <w:rFonts w:hint="default" w:ascii="Times New Roman" w:hAnsi="Times New Roman" w:eastAsia="宋体" w:cs="Times New Roman"/>
          <w:color w:val="auto"/>
          <w:lang w:val="en-US" w:eastAsia="zh-CN"/>
        </w:rPr>
        <w:t>学分；工程实践</w:t>
      </w:r>
      <w:r>
        <w:rPr>
          <w:rFonts w:hint="eastAsia" w:ascii="Times New Roman" w:hAnsi="Times New Roman" w:cs="Times New Roman"/>
          <w:color w:val="auto"/>
          <w:lang w:val="en-US" w:eastAsia="zh-CN"/>
        </w:rPr>
        <w:t>与毕业设计</w:t>
      </w:r>
      <w:r>
        <w:rPr>
          <w:rFonts w:hint="default" w:ascii="Times New Roman" w:hAnsi="Times New Roman" w:eastAsia="宋体" w:cs="Times New Roman"/>
          <w:color w:val="auto"/>
          <w:lang w:val="en-US" w:eastAsia="zh-CN"/>
        </w:rPr>
        <w:t>课3</w:t>
      </w:r>
      <w:r>
        <w:rPr>
          <w:rFonts w:hint="eastAsia" w:ascii="Times New Roman" w:hAnsi="Times New Roman" w:cs="Times New Roman"/>
          <w:color w:val="auto"/>
          <w:lang w:val="en-US" w:eastAsia="zh-CN"/>
        </w:rPr>
        <w:t>7</w:t>
      </w:r>
      <w:r>
        <w:rPr>
          <w:rFonts w:hint="default" w:ascii="Times New Roman" w:hAnsi="Times New Roman" w:eastAsia="宋体" w:cs="Times New Roman"/>
          <w:color w:val="auto"/>
          <w:lang w:val="en-US" w:eastAsia="zh-CN"/>
        </w:rPr>
        <w:t>学分。</w:t>
      </w:r>
    </w:p>
    <w:p w14:paraId="2CB6C03B">
      <w:pPr>
        <w:pStyle w:val="3"/>
        <w:keepNext w:val="0"/>
        <w:keepLines w:val="0"/>
        <w:pageBreakBefore w:val="0"/>
        <w:widowControl w:val="0"/>
        <w:kinsoku/>
        <w:wordWrap/>
        <w:overflowPunct/>
        <w:topLinePunct w:val="0"/>
        <w:autoSpaceDE/>
        <w:autoSpaceDN/>
        <w:bidi w:val="0"/>
        <w:adjustRightInd/>
        <w:snapToGrid/>
        <w:spacing w:line="360" w:lineRule="auto"/>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（二）获得学位</w:t>
      </w:r>
    </w:p>
    <w:p w14:paraId="1B53122F">
      <w:pPr>
        <w:pStyle w:val="3"/>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普通全日制本科生在取得毕业资格的前提下，按现行的绩点制，其</w:t>
      </w:r>
      <w:r>
        <w:rPr>
          <w:rFonts w:hint="default" w:ascii="Times New Roman" w:hAnsi="Times New Roman" w:eastAsia="宋体" w:cs="Times New Roman"/>
          <w:color w:val="auto"/>
          <w:lang w:val="en-US" w:eastAsia="zh-CN"/>
        </w:rPr>
        <w:t>专业</w:t>
      </w:r>
      <w:r>
        <w:rPr>
          <w:rFonts w:hint="default" w:ascii="Times New Roman" w:hAnsi="Times New Roman" w:eastAsia="宋体" w:cs="Times New Roman"/>
          <w:color w:val="auto"/>
        </w:rPr>
        <w:t>课、</w:t>
      </w:r>
      <w:r>
        <w:rPr>
          <w:rFonts w:hint="default" w:ascii="Times New Roman" w:hAnsi="Times New Roman" w:eastAsia="宋体" w:cs="Times New Roman"/>
          <w:color w:val="auto"/>
          <w:lang w:val="en-US" w:eastAsia="zh-CN"/>
        </w:rPr>
        <w:t>公共必修</w:t>
      </w:r>
      <w:r>
        <w:rPr>
          <w:rFonts w:hint="default" w:ascii="Times New Roman" w:hAnsi="Times New Roman" w:eastAsia="宋体" w:cs="Times New Roman"/>
          <w:color w:val="auto"/>
        </w:rPr>
        <w:t>课的平均学分绩点达到2.0及以上者，可授予工学学士学位。</w:t>
      </w:r>
    </w:p>
    <w:p w14:paraId="2153AAC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六、专业核心课程</w:t>
      </w:r>
    </w:p>
    <w:p w14:paraId="3994FE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bCs/>
          <w:color w:val="auto"/>
          <w:sz w:val="28"/>
          <w:szCs w:val="28"/>
          <w:lang w:eastAsia="zh-CN"/>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宋体" w:cs="Times New Roman"/>
          <w:b w:val="0"/>
          <w:bCs w:val="0"/>
          <w:color w:val="auto"/>
          <w:sz w:val="21"/>
          <w:szCs w:val="21"/>
          <w:lang w:val="en-US" w:eastAsia="zh-CN"/>
        </w:rPr>
        <w:t>面向对象程序设计</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电路与模拟电子技术</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数字电路与逻辑设计</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数据库原理</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编译原理</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软件工程</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嵌入式系统</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软件测试与质量保证</w:t>
      </w:r>
      <w:r>
        <w:rPr>
          <w:rFonts w:hint="eastAsia" w:cs="Times New Roman"/>
          <w:b w:val="0"/>
          <w:bCs w:val="0"/>
          <w:color w:val="auto"/>
          <w:sz w:val="21"/>
          <w:szCs w:val="21"/>
          <w:lang w:val="en-US" w:eastAsia="zh-CN"/>
        </w:rPr>
        <w:t>。</w:t>
      </w:r>
    </w:p>
    <w:p w14:paraId="022855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七、课程体系与毕业要求支撑关系矩阵</w:t>
      </w:r>
    </w:p>
    <w:tbl>
      <w:tblPr>
        <w:tblStyle w:val="8"/>
        <w:tblW w:w="14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1"/>
        <w:gridCol w:w="1646"/>
        <w:gridCol w:w="445"/>
        <w:gridCol w:w="473"/>
        <w:gridCol w:w="491"/>
        <w:gridCol w:w="463"/>
        <w:gridCol w:w="482"/>
        <w:gridCol w:w="473"/>
        <w:gridCol w:w="482"/>
        <w:gridCol w:w="473"/>
        <w:gridCol w:w="468"/>
        <w:gridCol w:w="463"/>
        <w:gridCol w:w="491"/>
        <w:gridCol w:w="446"/>
        <w:gridCol w:w="454"/>
        <w:gridCol w:w="459"/>
        <w:gridCol w:w="469"/>
        <w:gridCol w:w="411"/>
        <w:gridCol w:w="5"/>
        <w:gridCol w:w="440"/>
        <w:gridCol w:w="446"/>
        <w:gridCol w:w="5"/>
        <w:gridCol w:w="413"/>
        <w:gridCol w:w="419"/>
        <w:gridCol w:w="408"/>
        <w:gridCol w:w="451"/>
        <w:gridCol w:w="504"/>
        <w:gridCol w:w="518"/>
        <w:gridCol w:w="5"/>
        <w:gridCol w:w="522"/>
        <w:gridCol w:w="532"/>
      </w:tblGrid>
      <w:tr w14:paraId="547D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restart"/>
            <w:tcBorders>
              <w:top w:val="single" w:color="000000" w:sz="4" w:space="0"/>
              <w:left w:val="single" w:color="000000" w:sz="4" w:space="0"/>
              <w:right w:val="single" w:color="000000" w:sz="4" w:space="0"/>
            </w:tcBorders>
            <w:shd w:val="clear" w:color="auto" w:fill="FFFFFF"/>
            <w:noWrap w:val="0"/>
            <w:vAlign w:val="center"/>
          </w:tcPr>
          <w:p w14:paraId="539D0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序号</w:t>
            </w:r>
          </w:p>
        </w:tc>
        <w:tc>
          <w:tcPr>
            <w:tcW w:w="1646" w:type="dxa"/>
            <w:vMerge w:val="restart"/>
            <w:tcBorders>
              <w:top w:val="single" w:color="000000" w:sz="4" w:space="0"/>
              <w:left w:val="single" w:color="000000" w:sz="4" w:space="0"/>
              <w:right w:val="single" w:color="000000" w:sz="4" w:space="0"/>
            </w:tcBorders>
            <w:shd w:val="clear" w:color="auto" w:fill="FFFFFF"/>
            <w:noWrap w:val="0"/>
            <w:vAlign w:val="center"/>
          </w:tcPr>
          <w:p w14:paraId="10D4AA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课程名称</w:t>
            </w:r>
          </w:p>
        </w:tc>
        <w:tc>
          <w:tcPr>
            <w:tcW w:w="12111" w:type="dxa"/>
            <w:gridSpan w:val="29"/>
            <w:tcBorders>
              <w:top w:val="single" w:color="000000" w:sz="4" w:space="0"/>
              <w:left w:val="single" w:color="000000" w:sz="4" w:space="0"/>
              <w:bottom w:val="single" w:color="000000" w:sz="4" w:space="0"/>
              <w:right w:val="single" w:color="000000" w:sz="4" w:space="0"/>
            </w:tcBorders>
            <w:noWrap/>
            <w:vAlign w:val="center"/>
          </w:tcPr>
          <w:p w14:paraId="0BF851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8"/>
                <w:szCs w:val="18"/>
                <w:highlight w:val="none"/>
                <w:u w:val="none"/>
                <w:lang w:val="en-US" w:eastAsia="zh-CN" w:bidi="ar"/>
              </w:rPr>
            </w:pPr>
            <w:r>
              <w:rPr>
                <w:rFonts w:hint="default" w:ascii="Times New Roman" w:hAnsi="Times New Roman" w:eastAsia="宋体" w:cs="Times New Roman"/>
                <w:b/>
                <w:bCs/>
                <w:i w:val="0"/>
                <w:iCs w:val="0"/>
                <w:color w:val="000000"/>
                <w:kern w:val="0"/>
                <w:sz w:val="18"/>
                <w:szCs w:val="18"/>
                <w:highlight w:val="none"/>
                <w:u w:val="none"/>
                <w:lang w:val="en-US" w:eastAsia="zh-CN" w:bidi="ar"/>
              </w:rPr>
              <w:t>毕业要求</w:t>
            </w:r>
          </w:p>
        </w:tc>
      </w:tr>
      <w:tr w14:paraId="4F1B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continue"/>
            <w:tcBorders>
              <w:left w:val="single" w:color="000000" w:sz="4" w:space="0"/>
              <w:right w:val="single" w:color="000000" w:sz="4" w:space="0"/>
            </w:tcBorders>
            <w:shd w:val="clear" w:color="auto" w:fill="FFFFFF"/>
            <w:noWrap w:val="0"/>
            <w:vAlign w:val="center"/>
          </w:tcPr>
          <w:p w14:paraId="6161427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646" w:type="dxa"/>
            <w:vMerge w:val="continue"/>
            <w:tcBorders>
              <w:left w:val="single" w:color="000000" w:sz="4" w:space="0"/>
              <w:right w:val="single" w:color="000000" w:sz="4" w:space="0"/>
            </w:tcBorders>
            <w:shd w:val="clear" w:color="auto" w:fill="FFFFFF"/>
            <w:noWrap w:val="0"/>
            <w:vAlign w:val="center"/>
          </w:tcPr>
          <w:p w14:paraId="0C9CBB6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409" w:type="dxa"/>
            <w:gridSpan w:val="3"/>
            <w:tcBorders>
              <w:top w:val="single" w:color="000000" w:sz="4" w:space="0"/>
              <w:left w:val="single" w:color="000000" w:sz="4" w:space="0"/>
              <w:bottom w:val="single" w:color="000000" w:sz="4" w:space="0"/>
              <w:right w:val="single" w:color="000000" w:sz="4" w:space="0"/>
            </w:tcBorders>
            <w:noWrap/>
            <w:vAlign w:val="center"/>
          </w:tcPr>
          <w:p w14:paraId="658CB6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 工程知识</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14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2 问题分析</w:t>
            </w:r>
          </w:p>
        </w:tc>
        <w:tc>
          <w:tcPr>
            <w:tcW w:w="1423" w:type="dxa"/>
            <w:gridSpan w:val="3"/>
            <w:tcBorders>
              <w:top w:val="single" w:color="000000" w:sz="4" w:space="0"/>
              <w:left w:val="single" w:color="000000" w:sz="4" w:space="0"/>
              <w:bottom w:val="single" w:color="000000" w:sz="4" w:space="0"/>
              <w:right w:val="single" w:color="auto" w:sz="4" w:space="0"/>
            </w:tcBorders>
            <w:noWrap/>
            <w:vAlign w:val="center"/>
          </w:tcPr>
          <w:p w14:paraId="7D7E4D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3 设计/开发解决方案</w:t>
            </w:r>
          </w:p>
        </w:tc>
        <w:tc>
          <w:tcPr>
            <w:tcW w:w="1400" w:type="dxa"/>
            <w:gridSpan w:val="3"/>
            <w:tcBorders>
              <w:top w:val="single" w:color="000000" w:sz="4" w:space="0"/>
              <w:left w:val="single" w:color="auto" w:sz="4" w:space="0"/>
              <w:bottom w:val="single" w:color="000000" w:sz="4" w:space="0"/>
              <w:right w:val="single" w:color="000000" w:sz="4" w:space="0"/>
            </w:tcBorders>
            <w:noWrap/>
            <w:vAlign w:val="center"/>
          </w:tcPr>
          <w:p w14:paraId="397EAC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4 研究</w:t>
            </w:r>
          </w:p>
        </w:tc>
        <w:tc>
          <w:tcPr>
            <w:tcW w:w="913" w:type="dxa"/>
            <w:gridSpan w:val="2"/>
            <w:tcBorders>
              <w:top w:val="single" w:color="000000" w:sz="4" w:space="0"/>
              <w:left w:val="single" w:color="000000" w:sz="4" w:space="0"/>
              <w:bottom w:val="single" w:color="000000" w:sz="4" w:space="0"/>
              <w:right w:val="single" w:color="auto" w:sz="4" w:space="0"/>
            </w:tcBorders>
            <w:noWrap/>
            <w:vAlign w:val="center"/>
          </w:tcPr>
          <w:p w14:paraId="37B36D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5"/>
                <w:szCs w:val="15"/>
                <w:highlight w:val="none"/>
                <w:u w:val="none"/>
                <w:lang w:val="en-US"/>
              </w:rPr>
            </w:pPr>
            <w:r>
              <w:rPr>
                <w:rFonts w:hint="default" w:ascii="Times New Roman" w:hAnsi="Times New Roman" w:eastAsia="宋体" w:cs="Times New Roman"/>
                <w:b/>
                <w:bCs/>
                <w:i w:val="0"/>
                <w:iCs w:val="0"/>
                <w:color w:val="000000"/>
                <w:kern w:val="0"/>
                <w:sz w:val="15"/>
                <w:szCs w:val="15"/>
                <w:highlight w:val="none"/>
                <w:u w:val="none"/>
                <w:lang w:val="en-US" w:eastAsia="zh-CN" w:bidi="ar"/>
              </w:rPr>
              <w:t>5 使用现代工具</w:t>
            </w:r>
          </w:p>
        </w:tc>
        <w:tc>
          <w:tcPr>
            <w:tcW w:w="885" w:type="dxa"/>
            <w:gridSpan w:val="3"/>
            <w:tcBorders>
              <w:top w:val="single" w:color="000000" w:sz="4" w:space="0"/>
              <w:left w:val="single" w:color="auto" w:sz="4" w:space="0"/>
              <w:bottom w:val="single" w:color="000000" w:sz="4" w:space="0"/>
              <w:right w:val="single" w:color="000000" w:sz="4" w:space="0"/>
            </w:tcBorders>
            <w:noWrap/>
            <w:vAlign w:val="center"/>
          </w:tcPr>
          <w:p w14:paraId="43385A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6 工程与可持续发展</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3B683C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7 工程伦理和职业规范</w:t>
            </w:r>
          </w:p>
        </w:tc>
        <w:tc>
          <w:tcPr>
            <w:tcW w:w="832" w:type="dxa"/>
            <w:gridSpan w:val="2"/>
            <w:tcBorders>
              <w:top w:val="single" w:color="000000" w:sz="4" w:space="0"/>
              <w:left w:val="single" w:color="000000" w:sz="4" w:space="0"/>
              <w:bottom w:val="single" w:color="000000" w:sz="4" w:space="0"/>
              <w:right w:val="single" w:color="000000" w:sz="4" w:space="0"/>
            </w:tcBorders>
            <w:noWrap/>
            <w:vAlign w:val="center"/>
          </w:tcPr>
          <w:p w14:paraId="0FC04F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8 个人与团队</w:t>
            </w:r>
          </w:p>
        </w:tc>
        <w:tc>
          <w:tcPr>
            <w:tcW w:w="859" w:type="dxa"/>
            <w:gridSpan w:val="2"/>
            <w:tcBorders>
              <w:top w:val="single" w:color="000000" w:sz="4" w:space="0"/>
              <w:left w:val="single" w:color="000000" w:sz="4" w:space="0"/>
              <w:bottom w:val="single" w:color="000000" w:sz="4" w:space="0"/>
              <w:right w:val="single" w:color="000000" w:sz="4" w:space="0"/>
            </w:tcBorders>
            <w:noWrap/>
            <w:vAlign w:val="center"/>
          </w:tcPr>
          <w:p w14:paraId="5BC48F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9 沟通</w:t>
            </w:r>
          </w:p>
        </w:tc>
        <w:tc>
          <w:tcPr>
            <w:tcW w:w="1027" w:type="dxa"/>
            <w:gridSpan w:val="3"/>
            <w:tcBorders>
              <w:top w:val="single" w:color="000000" w:sz="4" w:space="0"/>
              <w:left w:val="single" w:color="000000" w:sz="4" w:space="0"/>
              <w:bottom w:val="single" w:color="000000" w:sz="4" w:space="0"/>
              <w:right w:val="single" w:color="000000" w:sz="4" w:space="0"/>
            </w:tcBorders>
            <w:noWrap/>
            <w:vAlign w:val="center"/>
          </w:tcPr>
          <w:p w14:paraId="5CB3A9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10 项目管理</w:t>
            </w:r>
          </w:p>
        </w:tc>
        <w:tc>
          <w:tcPr>
            <w:tcW w:w="1054" w:type="dxa"/>
            <w:gridSpan w:val="2"/>
            <w:tcBorders>
              <w:top w:val="single" w:color="000000" w:sz="4" w:space="0"/>
              <w:left w:val="single" w:color="000000" w:sz="4" w:space="0"/>
              <w:bottom w:val="single" w:color="000000" w:sz="4" w:space="0"/>
              <w:right w:val="single" w:color="000000" w:sz="4" w:space="0"/>
            </w:tcBorders>
            <w:noWrap/>
            <w:vAlign w:val="center"/>
          </w:tcPr>
          <w:p w14:paraId="6D7294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11 终身学习</w:t>
            </w:r>
          </w:p>
        </w:tc>
      </w:tr>
      <w:tr w14:paraId="23CA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blHeader/>
          <w:jc w:val="center"/>
        </w:trPr>
        <w:tc>
          <w:tcPr>
            <w:tcW w:w="491" w:type="dxa"/>
            <w:vMerge w:val="continue"/>
            <w:tcBorders>
              <w:left w:val="single" w:color="000000" w:sz="4" w:space="0"/>
              <w:bottom w:val="single" w:color="auto" w:sz="4" w:space="0"/>
              <w:right w:val="single" w:color="000000" w:sz="4" w:space="0"/>
            </w:tcBorders>
            <w:shd w:val="clear" w:color="auto" w:fill="FFFFFF"/>
            <w:noWrap w:val="0"/>
            <w:vAlign w:val="center"/>
          </w:tcPr>
          <w:p w14:paraId="5C6EE50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646" w:type="dxa"/>
            <w:vMerge w:val="continue"/>
            <w:tcBorders>
              <w:left w:val="single" w:color="000000" w:sz="4" w:space="0"/>
              <w:bottom w:val="single" w:color="auto" w:sz="4" w:space="0"/>
              <w:right w:val="single" w:color="000000" w:sz="4" w:space="0"/>
            </w:tcBorders>
            <w:shd w:val="clear" w:color="auto" w:fill="FFFFFF"/>
            <w:noWrap w:val="0"/>
            <w:vAlign w:val="center"/>
          </w:tcPr>
          <w:p w14:paraId="6584CB5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0E5087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w:t>
            </w:r>
            <w:r>
              <w:rPr>
                <w:rFonts w:hint="default" w:ascii="Times New Roman" w:hAnsi="Times New Roman" w:eastAsia="宋体" w:cs="Times New Roman"/>
                <w:b/>
                <w:bCs/>
                <w:i w:val="0"/>
                <w:iCs w:val="0"/>
                <w:color w:val="000000"/>
                <w:kern w:val="0"/>
                <w:sz w:val="15"/>
                <w:szCs w:val="15"/>
                <w:highlight w:val="none"/>
                <w:u w:val="none"/>
                <w:lang w:val="en-US" w:eastAsia="zh-CN" w:bidi="ar"/>
              </w:rPr>
              <w:t>.</w:t>
            </w:r>
            <w:r>
              <w:rPr>
                <w:rFonts w:hint="default" w:ascii="Times New Roman" w:hAnsi="Times New Roman" w:eastAsia="宋体" w:cs="Times New Roman"/>
                <w:b/>
                <w:bCs/>
                <w:color w:val="auto"/>
                <w:sz w:val="15"/>
                <w:szCs w:val="15"/>
                <w:highlight w:val="none"/>
                <w:lang w:val="en-US" w:eastAsia="zh-CN"/>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2BF4CB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1.2</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4F1412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8B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2.1</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0CD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2.2</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E73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2.3</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60D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3.1</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2B2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3.2</w:t>
            </w:r>
          </w:p>
        </w:tc>
        <w:tc>
          <w:tcPr>
            <w:tcW w:w="46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8D81C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E25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308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4.2</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75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4.3</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B1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5.1</w:t>
            </w:r>
          </w:p>
        </w:tc>
        <w:tc>
          <w:tcPr>
            <w:tcW w:w="45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1FF3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5.2</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E75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6.1</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AA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6.2</w:t>
            </w:r>
          </w:p>
        </w:tc>
        <w:tc>
          <w:tcPr>
            <w:tcW w:w="445" w:type="dxa"/>
            <w:gridSpan w:val="2"/>
            <w:tcBorders>
              <w:top w:val="single" w:color="000000" w:sz="4" w:space="0"/>
              <w:left w:val="single" w:color="000000" w:sz="4" w:space="0"/>
              <w:bottom w:val="single" w:color="000000" w:sz="4" w:space="0"/>
              <w:right w:val="single" w:color="000000" w:sz="4" w:space="0"/>
            </w:tcBorders>
            <w:noWrap w:val="0"/>
            <w:vAlign w:val="center"/>
          </w:tcPr>
          <w:p w14:paraId="69BEA0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7.1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43EA9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7.2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17BBAD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8.1</w:t>
            </w:r>
          </w:p>
        </w:tc>
        <w:tc>
          <w:tcPr>
            <w:tcW w:w="419" w:type="dxa"/>
            <w:tcBorders>
              <w:top w:val="single" w:color="000000" w:sz="4" w:space="0"/>
              <w:left w:val="single" w:color="000000" w:sz="4" w:space="0"/>
              <w:bottom w:val="single" w:color="000000" w:sz="4" w:space="0"/>
              <w:right w:val="single" w:color="000000" w:sz="4" w:space="0"/>
            </w:tcBorders>
            <w:noWrap w:val="0"/>
            <w:vAlign w:val="center"/>
          </w:tcPr>
          <w:p w14:paraId="6C80DA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8.2</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5F9AC1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9.1</w:t>
            </w:r>
          </w:p>
        </w:tc>
        <w:tc>
          <w:tcPr>
            <w:tcW w:w="451" w:type="dxa"/>
            <w:tcBorders>
              <w:top w:val="single" w:color="000000" w:sz="4" w:space="0"/>
              <w:left w:val="single" w:color="000000" w:sz="4" w:space="0"/>
              <w:bottom w:val="single" w:color="000000" w:sz="4" w:space="0"/>
              <w:right w:val="single" w:color="000000" w:sz="4" w:space="0"/>
            </w:tcBorders>
            <w:noWrap w:val="0"/>
            <w:vAlign w:val="center"/>
          </w:tcPr>
          <w:p w14:paraId="6AAD3B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9.2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513B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10.1</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7FB41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10.2</w:t>
            </w:r>
          </w:p>
        </w:tc>
        <w:tc>
          <w:tcPr>
            <w:tcW w:w="527" w:type="dxa"/>
            <w:gridSpan w:val="2"/>
            <w:tcBorders>
              <w:top w:val="single" w:color="000000" w:sz="4" w:space="0"/>
              <w:left w:val="single" w:color="000000" w:sz="4" w:space="0"/>
              <w:bottom w:val="single" w:color="000000" w:sz="4" w:space="0"/>
              <w:right w:val="single" w:color="000000" w:sz="4" w:space="0"/>
            </w:tcBorders>
            <w:noWrap w:val="0"/>
            <w:vAlign w:val="center"/>
          </w:tcPr>
          <w:p w14:paraId="3154A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11.1</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12A23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11.2</w:t>
            </w:r>
          </w:p>
        </w:tc>
      </w:tr>
      <w:tr w14:paraId="783A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6587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C27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高等数学（1）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509FE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9542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090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E05A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229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9E1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C392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D7C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44C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44B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D4F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0FD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5F8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A2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D3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E09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2C9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FF6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4375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22B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9EFD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2D7E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104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23C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2EC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404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color w:val="auto"/>
                <w:spacing w:val="0"/>
                <w:kern w:val="2"/>
                <w:sz w:val="18"/>
                <w:szCs w:val="18"/>
                <w:shd w:val="clear" w:color="auto" w:fill="FFFFFF"/>
                <w:lang w:val="en-US" w:eastAsia="zh-CN" w:bidi="ar-SA"/>
              </w:rPr>
            </w:pPr>
          </w:p>
        </w:tc>
      </w:tr>
      <w:tr w14:paraId="73C8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BF1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D8C2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线性代数</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A9BE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289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6CAC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020D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78B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E59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14E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135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D5C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D494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791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200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F85D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066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EEA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3CEA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2B0C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5D9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BEB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4AB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1F33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3CA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CB7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73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5418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25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color w:val="auto"/>
                <w:spacing w:val="0"/>
                <w:kern w:val="2"/>
                <w:sz w:val="18"/>
                <w:szCs w:val="18"/>
                <w:shd w:val="clear" w:color="auto" w:fill="FFFFFF"/>
                <w:lang w:val="en-US" w:eastAsia="zh-CN" w:bidi="ar-SA"/>
              </w:rPr>
            </w:pPr>
          </w:p>
        </w:tc>
      </w:tr>
      <w:tr w14:paraId="214A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2403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1B10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高等数学（2）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B1CAA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667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A76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638C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7E15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094A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329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C06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A66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41C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55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853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FFB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21F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A66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7286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8A8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D629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6D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B606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71D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D4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0E2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771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9830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707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color w:val="auto"/>
                <w:spacing w:val="0"/>
                <w:kern w:val="2"/>
                <w:sz w:val="18"/>
                <w:szCs w:val="18"/>
                <w:shd w:val="clear" w:color="auto" w:fill="FFFFFF"/>
                <w:lang w:val="en-US" w:eastAsia="zh-CN" w:bidi="ar-SA"/>
              </w:rPr>
            </w:pPr>
          </w:p>
        </w:tc>
      </w:tr>
      <w:tr w14:paraId="1C31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D20E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5A08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大学物理（1）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6DA06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0EFB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D0C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3F00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31E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5C7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EB0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CDEB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0CDD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35B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09BC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FC3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04D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DDB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A548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3036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D24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79A0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1C6C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BF3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F9D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D88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5B9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9D47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CB4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9191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3C3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356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FDFA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大学物理（2）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EAC1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B272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5DD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B64E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865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BFA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C7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D85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E76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73B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65A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90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758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E1D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4EA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652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C75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9353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766C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19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56A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B5F8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60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F8B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F75C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DAC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8DF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2764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88D9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离散数学</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D8CE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9FA0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20D6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0FE4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256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53D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E5D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3BC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11E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EE4C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763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B7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CC3B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878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8AA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F34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950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AE2F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CDC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16E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68D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AA6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5033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497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7431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5525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AAA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CA5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621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Style w:val="24"/>
                <w:rFonts w:hint="default" w:ascii="Times New Roman" w:hAnsi="Times New Roman" w:eastAsia="宋体" w:cs="Times New Roman"/>
                <w:sz w:val="18"/>
                <w:szCs w:val="18"/>
                <w:highlight w:val="none"/>
                <w:lang w:val="en-US" w:eastAsia="zh-CN" w:bidi="ar"/>
              </w:rPr>
              <w:t>概率论与数理统计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5C4C3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DB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ACD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E8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69E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6B5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77D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9EB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1C1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7FE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1DC1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3EB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243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24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B5B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208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06E5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7D1A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A93B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2A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AA6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4E6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919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648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14A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E2B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0F83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ADAC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99D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计算机科学导论</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BE42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DCC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F48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BBB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7EC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B52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37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FEE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E2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3DF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6E8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637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6CC8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A03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E654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D32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4E2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BEF0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912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36E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797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BA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4CA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757F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CB6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9F3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0F5F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2330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0F3F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高级语言程序设计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23140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yellow"/>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B908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4FC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A1A1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9D15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563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AE18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8861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86A6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C7D9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C07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6481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87D5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97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C31C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14F9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90C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71E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C794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8687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9DE9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A9B7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F29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21D4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BB2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069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kern w:val="2"/>
                <w:sz w:val="18"/>
                <w:szCs w:val="18"/>
                <w:highlight w:val="yellow"/>
                <w:lang w:val="en-US" w:eastAsia="zh-CN" w:bidi="ar-SA"/>
              </w:rPr>
              <w:t>M</w:t>
            </w:r>
          </w:p>
        </w:tc>
      </w:tr>
      <w:tr w14:paraId="6C1F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158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AFCC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数据结构与算法</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39227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yellow"/>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433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yellow"/>
                <w:lang w:val="en-US" w:eastAsia="zh-CN" w:bidi="ar-SA"/>
              </w:rPr>
            </w:pPr>
            <w:r>
              <w:rPr>
                <w:rFonts w:hint="default" w:ascii="Times New Roman" w:hAnsi="Times New Roman" w:eastAsia="楷体" w:cs="Times New Roman"/>
                <w:b w:val="0"/>
                <w:bCs w:val="0"/>
                <w:color w:val="auto"/>
                <w:kern w:val="2"/>
                <w:sz w:val="18"/>
                <w:szCs w:val="18"/>
                <w:highlight w:val="yellow"/>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B019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C65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4286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516C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DFCC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29E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05A8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0E5C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83C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BD3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B41D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372F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F021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C9AE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D694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DCC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250C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6333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80D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525C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32DA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784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6A21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FA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2761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5BFB0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5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计算机组成原理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3B48F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278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5F3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E6C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4F4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04E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9B1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08D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CFF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B04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1E8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1CBD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75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175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D1B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980E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F0E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05E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4FE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A64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AECD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00B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A71B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CCF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D51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D88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CBA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C2FD3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914A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操作系统原理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D643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62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98A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21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DD7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26E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A6F5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54B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1BC4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C98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F78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332D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0B8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28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736A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0EA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B8DA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19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99D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5B9A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3F5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242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D0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A57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AE5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1BE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23E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463F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2EC54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计算机网络</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1DF7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436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951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F6BD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2A3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25E2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84B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DE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F08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0C4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6C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5F7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E7FA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18E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691B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7DC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A4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DC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DD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9ED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D24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5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CBD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90D0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5B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885F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A53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B1E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4C2B1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面向对象程序设计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067F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3D6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7D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6FC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97DC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918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A2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80F6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4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A83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25B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0A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97E4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E23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890C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D85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BC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3DD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59A76">
            <w:pPr>
              <w:keepNext w:val="0"/>
              <w:keepLines w:val="0"/>
              <w:widowControl/>
              <w:suppressLineNumbers w:val="0"/>
              <w:spacing w:before="0" w:beforeAutospacing="0" w:after="0" w:afterAutospacing="0"/>
              <w:ind w:left="0" w:leftChars="0" w:right="0" w:rightChars="0"/>
              <w:jc w:val="both"/>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97C6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28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8E6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B54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820C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E8F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E4E3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4D9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B6B8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C0F3F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电路与模拟电子技术</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8DBBF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737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A77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60B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83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463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23C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167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94D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E1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9A4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E90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9D3D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55F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49AC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175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1BE3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4AC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D67E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15B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8FD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443C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88A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669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F8F6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759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30C2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24B35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373C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数字电路与逻辑设计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E00D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D034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E51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00D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DB2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C4F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EE2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1A4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70E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055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C483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5309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DC7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8DDB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C6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5C0C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FAF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08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836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2B6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F11C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778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B7D3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982F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C3C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1A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1126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E1EB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4AE2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数据库原理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61703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C286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C8F2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2A0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5751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D56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260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9BA6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B6CE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9E1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9A7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5D5C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7AE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D1B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3085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0B6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0B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FBC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6411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BAE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FB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FF5E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4C3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56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B9D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031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C4C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3EAE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A6F27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编译原理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7478C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D3E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BA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2CC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F00E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048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8E3D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FB7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7539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BB6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3A5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06B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3D07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66EB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7461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D9F9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1EB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8357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0F0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C8F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7DF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174F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6B95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A3D5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6FF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508C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88C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513D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E5DB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软件工程</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B525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51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602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E39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AE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FC5E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7E0A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906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F83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A79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9841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B481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3B48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7FE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7E6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4F68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1D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653A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B571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AA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FD2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EAFF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E4E9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4C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204F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FB40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194E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4D3F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DB2A5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嵌入式系统</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F97E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BEAD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E103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1AA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C27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E2B9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AAC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73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32C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75C4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B3A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72C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032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4A9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A751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24A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A7C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322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A16B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AF0B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F5BB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0F59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BCA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7C59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257D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9C3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4131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0A8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63B87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软件测试与质量保证</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E15FC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C9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B635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367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1277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AF2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5DB3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7510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987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CDA1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2917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E38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F07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B648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12A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8CFD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DE32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199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037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1F91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2FFC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2EBE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DE30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0A29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BA6E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665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246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109D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BEA4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高级语言程序设计实践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F9DD3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8F43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18F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ADF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4CA3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9244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1E5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1BA3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C16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78C9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5661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9B41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EE6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CFB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9F4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8AD7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54D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540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C0A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2397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87F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C2F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9697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F57E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4C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C26B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3F9F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A7557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01B9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大学物理实验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4470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E5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795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91E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FB4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4FA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B11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AA7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6F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CF4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AC56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911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034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4FE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B09C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D9EB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0BC9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5A2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01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4CA8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CF1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3860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3018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C50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CF0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7A49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D4B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DEB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88A45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程序设计实训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4D0F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DC07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5A2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E3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9227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9DB0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CEF1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E7DC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CEA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5C0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EAA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7FCE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C83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AD9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B93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1CB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4C40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A8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87F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E5D5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4FE2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CBA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E120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F99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5B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FED4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26A3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CF200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ADC04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计算机组成原理课程设计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42233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72B4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C6CE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671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9A00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F83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E1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197B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6A53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D60B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1A5F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A4A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D18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467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188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CAA3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E8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25F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4C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997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26A6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7589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DC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1E28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D21B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28F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6272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7EBA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CEF84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数据结构与算法课程设计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7A489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18D7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94C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1C5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3C69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16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9F2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F1C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75D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B68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400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FACF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E0C8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F7C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936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EA59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041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5C7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FA8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33CB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8DCC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87B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7F7F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AE8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0270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24E6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FAB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64E8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AF3E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数字电路与逻辑设计实验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382D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76B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FCE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05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EFB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A17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2FE5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E76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6F5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49B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C92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924B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EE4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02BA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AEEF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799E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6C1D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BED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38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F26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B04E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3882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895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27C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2B64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25C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EC6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F8CA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AADC4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操作系统课程设计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0E4F50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9BF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2892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F088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372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D10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FB3B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947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8E5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173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9F91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7E1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443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70F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80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D2CD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BF8F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C09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75CB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44E1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5272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D1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FD8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384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A5DB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5230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A4F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C16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70D4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数据库应用实践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02103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F02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224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25C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5170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4C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F10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70A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530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B8E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089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EDD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7073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34E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6F15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EC5B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B6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1989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1930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1479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451E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5517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3412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63EF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B3F2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728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r>
      <w:tr w14:paraId="0648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A837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30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A1842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计算机网络实训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C089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EB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9D0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A5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786A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F733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358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EB53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179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BA3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F26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A0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E969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EB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54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354C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3E73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A2C3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3A0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DE9F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CF5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1D6A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FB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1E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2D6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226D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6801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38C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31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213F6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软件工程课程设计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3D8BE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320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5DA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60B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17C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D87B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535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AB6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C4C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EDB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A791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242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03B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21BF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51D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7C12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87D2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806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09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D5C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4E87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1887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14E7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31B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3650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E728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1DC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E471D1">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EDACF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嵌入式系统实践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35D7D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C31E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C60E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C9F0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E0D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4FC8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7D86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0B5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1E95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56E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C2FF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7E7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940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CB1C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6B0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E5B0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949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E7B5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006F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587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98DA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3782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833E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6A94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1054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E4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EB3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E4669C">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83C5A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项目开发实训</w:t>
            </w: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71D9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448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E3F5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468E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5170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4FB9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606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857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5C1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9F8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9AE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C18A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A34E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EC7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F66D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1D6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0617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CC51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306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19CE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AE0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EA6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A6A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A6A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689A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620E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225B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8DA1F2">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E8E6F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项目开发实训</w:t>
            </w: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16C17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1C27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7C16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E09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1A5E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EEC5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D9E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57D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23B8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FF6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8B90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8FA5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FB9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69A4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5F9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3AE9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C68C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B648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B17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770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1CD4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570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989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FA50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FFB3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D74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4A58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C26735">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7C242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认识实习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C983E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235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E9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24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B4B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3B3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DEF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C2F0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116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78F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6D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BDA7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BCD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909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2DE2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D5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A037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6AD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8F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7DDC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C6A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DD90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FD9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66BA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C4E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427F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93E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303CB6">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5E73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企业项目实训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6D88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07AD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6E4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8EB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829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DCC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E606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964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20E1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BB1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745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F6F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B89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C01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8BC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F95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464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A99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73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7D07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468F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DA4A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CF0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E75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978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4A7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F2B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A367C">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F5827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工作实习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F46E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4C54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0AC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D4E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AB76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8A07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CE8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222C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E163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3257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6305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B54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48EC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1902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2BF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5B6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8B4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870A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C15A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614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3F12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862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9543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21AE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6E4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95A7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7A69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D6874">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7FAEC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毕业设计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7BBDF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A90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81B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859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30D2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8E6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D08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631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24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7DEF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EA5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56DE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395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621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753D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02DD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D0C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39D3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0CBE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A1B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1F2D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D8B5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02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4DC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634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F2B7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bl>
    <w:p w14:paraId="26471154">
      <w:pPr>
        <w:pStyle w:val="3"/>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w:t>
      </w:r>
      <w:r>
        <w:rPr>
          <w:rFonts w:hint="default" w:ascii="Times New Roman" w:hAnsi="Times New Roman" w:eastAsia="宋体" w:cs="Times New Roman"/>
          <w:b w:val="0"/>
          <w:bCs w:val="0"/>
          <w:color w:val="auto"/>
          <w:sz w:val="18"/>
          <w:szCs w:val="18"/>
          <w:highlight w:val="none"/>
          <w:lang w:val="en-US" w:eastAsia="zh-CN"/>
        </w:rPr>
        <w:t>“H”代表教学环节对毕业要求高支撑，“M”代表教学环节对毕业要求中支撑，“L”代表教学环节对毕业要求低支撑。</w:t>
      </w:r>
    </w:p>
    <w:p w14:paraId="22B380CD">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color w:val="auto"/>
          <w:sz w:val="24"/>
          <w:szCs w:val="24"/>
          <w:lang w:val="en-US" w:eastAsia="zh-CN"/>
        </w:rPr>
        <w:sectPr>
          <w:pgSz w:w="16838" w:h="11906" w:orient="landscape"/>
          <w:pgMar w:top="1800" w:right="1440" w:bottom="1800" w:left="1440" w:header="851" w:footer="992" w:gutter="0"/>
          <w:cols w:space="720" w:num="1"/>
          <w:docGrid w:type="lines" w:linePitch="312" w:charSpace="0"/>
        </w:sectPr>
      </w:pPr>
    </w:p>
    <w:p w14:paraId="051A8A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八</w:t>
      </w:r>
      <w:r>
        <w:rPr>
          <w:rFonts w:hint="default" w:ascii="Times New Roman" w:hAnsi="Times New Roman" w:eastAsia="宋体" w:cs="Times New Roman"/>
          <w:b/>
          <w:bCs/>
          <w:color w:val="auto"/>
          <w:sz w:val="28"/>
          <w:szCs w:val="28"/>
        </w:rPr>
        <w:t xml:space="preserve">、课程计划进程表 </w:t>
      </w:r>
    </w:p>
    <w:p w14:paraId="1DA7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718371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各学</w:t>
      </w:r>
      <w:r>
        <w:rPr>
          <w:rFonts w:hint="eastAsia" w:cs="Times New Roman"/>
          <w:b/>
          <w:bCs/>
          <w:color w:val="auto"/>
          <w:sz w:val="28"/>
          <w:szCs w:val="28"/>
          <w:lang w:val="en-US" w:eastAsia="zh-CN"/>
        </w:rPr>
        <w:t>期</w:t>
      </w:r>
      <w:r>
        <w:rPr>
          <w:rFonts w:hint="default" w:ascii="Times New Roman" w:hAnsi="Times New Roman" w:eastAsia="宋体" w:cs="Times New Roman"/>
          <w:b/>
          <w:bCs/>
          <w:color w:val="auto"/>
          <w:sz w:val="28"/>
          <w:szCs w:val="28"/>
          <w:lang w:val="en-US" w:eastAsia="zh-CN"/>
        </w:rPr>
        <w:t>学分分配表</w:t>
      </w:r>
    </w:p>
    <w:p w14:paraId="6B3FA1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447E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68568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707514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auto"/>
          <w:kern w:val="2"/>
          <w:sz w:val="21"/>
          <w:szCs w:val="21"/>
          <w:highlight w:val="none"/>
          <w:lang w:val="en-US" w:eastAsia="zh-CN" w:bidi="ar-SA"/>
        </w:rPr>
      </w:pPr>
    </w:p>
    <w:sectPr>
      <w:headerReference r:id="rId4" w:type="default"/>
      <w:footerReference r:id="rId5"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F1D2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6C99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36C99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926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7DCBB">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87DCBB">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627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MmI3ZmRiYjQ4NDRiY2FhNjVhYzlmNWE4NjI0ZGMifQ=="/>
    <w:docVar w:name="KSO_WPS_MARK_KEY" w:val="d3574394-6b24-438d-8aef-25feb8757140"/>
  </w:docVars>
  <w:rsids>
    <w:rsidRoot w:val="00273275"/>
    <w:rsid w:val="00005C2B"/>
    <w:rsid w:val="00013D8B"/>
    <w:rsid w:val="000217EA"/>
    <w:rsid w:val="0002445D"/>
    <w:rsid w:val="00025AEB"/>
    <w:rsid w:val="00046402"/>
    <w:rsid w:val="0004768D"/>
    <w:rsid w:val="0004777B"/>
    <w:rsid w:val="0005625F"/>
    <w:rsid w:val="00065F2E"/>
    <w:rsid w:val="00070A51"/>
    <w:rsid w:val="00080FBA"/>
    <w:rsid w:val="00081886"/>
    <w:rsid w:val="00087D96"/>
    <w:rsid w:val="000B0A24"/>
    <w:rsid w:val="000C1732"/>
    <w:rsid w:val="000C2857"/>
    <w:rsid w:val="000C36FC"/>
    <w:rsid w:val="000C6A48"/>
    <w:rsid w:val="000D10A0"/>
    <w:rsid w:val="000D35F7"/>
    <w:rsid w:val="000E5BD3"/>
    <w:rsid w:val="000F1AC0"/>
    <w:rsid w:val="000F1C25"/>
    <w:rsid w:val="000F604C"/>
    <w:rsid w:val="00102DF5"/>
    <w:rsid w:val="001077DD"/>
    <w:rsid w:val="00117609"/>
    <w:rsid w:val="0012721D"/>
    <w:rsid w:val="0013345E"/>
    <w:rsid w:val="00134B38"/>
    <w:rsid w:val="00136A1B"/>
    <w:rsid w:val="00146230"/>
    <w:rsid w:val="00152444"/>
    <w:rsid w:val="00153E9B"/>
    <w:rsid w:val="00157D78"/>
    <w:rsid w:val="00166CA5"/>
    <w:rsid w:val="001A0947"/>
    <w:rsid w:val="001A5E92"/>
    <w:rsid w:val="001A60B5"/>
    <w:rsid w:val="001B0591"/>
    <w:rsid w:val="001B73B6"/>
    <w:rsid w:val="001C0C2A"/>
    <w:rsid w:val="001C1F21"/>
    <w:rsid w:val="001D43E0"/>
    <w:rsid w:val="001E157B"/>
    <w:rsid w:val="001E3918"/>
    <w:rsid w:val="001F136D"/>
    <w:rsid w:val="001F40ED"/>
    <w:rsid w:val="001F6624"/>
    <w:rsid w:val="0020044E"/>
    <w:rsid w:val="002033AC"/>
    <w:rsid w:val="00207044"/>
    <w:rsid w:val="00212945"/>
    <w:rsid w:val="00227A42"/>
    <w:rsid w:val="00231E92"/>
    <w:rsid w:val="00233930"/>
    <w:rsid w:val="00234A37"/>
    <w:rsid w:val="00234B6D"/>
    <w:rsid w:val="0023686B"/>
    <w:rsid w:val="00241216"/>
    <w:rsid w:val="00245C3D"/>
    <w:rsid w:val="00265279"/>
    <w:rsid w:val="00271032"/>
    <w:rsid w:val="00273275"/>
    <w:rsid w:val="0027592D"/>
    <w:rsid w:val="00277CFA"/>
    <w:rsid w:val="00284DFA"/>
    <w:rsid w:val="00294694"/>
    <w:rsid w:val="002A0E77"/>
    <w:rsid w:val="002A314A"/>
    <w:rsid w:val="002B07C2"/>
    <w:rsid w:val="002B1068"/>
    <w:rsid w:val="002B15DE"/>
    <w:rsid w:val="002B28B5"/>
    <w:rsid w:val="002C7963"/>
    <w:rsid w:val="002D7DA1"/>
    <w:rsid w:val="002E4B4D"/>
    <w:rsid w:val="002E712E"/>
    <w:rsid w:val="002F00B1"/>
    <w:rsid w:val="0030501C"/>
    <w:rsid w:val="00313CE5"/>
    <w:rsid w:val="00334594"/>
    <w:rsid w:val="00343977"/>
    <w:rsid w:val="00352686"/>
    <w:rsid w:val="00360BF2"/>
    <w:rsid w:val="003632F2"/>
    <w:rsid w:val="00364827"/>
    <w:rsid w:val="00381040"/>
    <w:rsid w:val="003934B7"/>
    <w:rsid w:val="00393DD3"/>
    <w:rsid w:val="003A64DA"/>
    <w:rsid w:val="003A6FC3"/>
    <w:rsid w:val="003B2475"/>
    <w:rsid w:val="003C698F"/>
    <w:rsid w:val="003C6F41"/>
    <w:rsid w:val="003D3FB2"/>
    <w:rsid w:val="003F3D42"/>
    <w:rsid w:val="00424D24"/>
    <w:rsid w:val="00434A97"/>
    <w:rsid w:val="00442801"/>
    <w:rsid w:val="0045215C"/>
    <w:rsid w:val="00456257"/>
    <w:rsid w:val="004575AC"/>
    <w:rsid w:val="00465CD7"/>
    <w:rsid w:val="00470D6D"/>
    <w:rsid w:val="0047138B"/>
    <w:rsid w:val="004729D2"/>
    <w:rsid w:val="0047687F"/>
    <w:rsid w:val="004A06CB"/>
    <w:rsid w:val="004A140E"/>
    <w:rsid w:val="004A6C28"/>
    <w:rsid w:val="004B0046"/>
    <w:rsid w:val="004B73D8"/>
    <w:rsid w:val="004D7030"/>
    <w:rsid w:val="004E1D6B"/>
    <w:rsid w:val="004E3131"/>
    <w:rsid w:val="004E3616"/>
    <w:rsid w:val="004E7F80"/>
    <w:rsid w:val="004F5BDD"/>
    <w:rsid w:val="0051669E"/>
    <w:rsid w:val="0052098E"/>
    <w:rsid w:val="0054143B"/>
    <w:rsid w:val="00545160"/>
    <w:rsid w:val="005504AB"/>
    <w:rsid w:val="00554BEF"/>
    <w:rsid w:val="00567771"/>
    <w:rsid w:val="00571323"/>
    <w:rsid w:val="00587185"/>
    <w:rsid w:val="0059097E"/>
    <w:rsid w:val="00593A5A"/>
    <w:rsid w:val="005A2FC4"/>
    <w:rsid w:val="005A6730"/>
    <w:rsid w:val="005B4365"/>
    <w:rsid w:val="005B5F55"/>
    <w:rsid w:val="005C6203"/>
    <w:rsid w:val="005D2CDB"/>
    <w:rsid w:val="005D3090"/>
    <w:rsid w:val="005E7940"/>
    <w:rsid w:val="006049E7"/>
    <w:rsid w:val="006100E7"/>
    <w:rsid w:val="0063539D"/>
    <w:rsid w:val="00636A00"/>
    <w:rsid w:val="006752AD"/>
    <w:rsid w:val="006770C8"/>
    <w:rsid w:val="00683863"/>
    <w:rsid w:val="006A4B4B"/>
    <w:rsid w:val="006B797A"/>
    <w:rsid w:val="006D0143"/>
    <w:rsid w:val="006D6965"/>
    <w:rsid w:val="006E5D4A"/>
    <w:rsid w:val="006F2486"/>
    <w:rsid w:val="00700DFF"/>
    <w:rsid w:val="007158E7"/>
    <w:rsid w:val="0072273A"/>
    <w:rsid w:val="00723583"/>
    <w:rsid w:val="00723CE0"/>
    <w:rsid w:val="00723D98"/>
    <w:rsid w:val="00730245"/>
    <w:rsid w:val="00736587"/>
    <w:rsid w:val="00742583"/>
    <w:rsid w:val="00755734"/>
    <w:rsid w:val="00763234"/>
    <w:rsid w:val="00766261"/>
    <w:rsid w:val="00766B21"/>
    <w:rsid w:val="00775F52"/>
    <w:rsid w:val="0078731C"/>
    <w:rsid w:val="007B0C7D"/>
    <w:rsid w:val="007B23B4"/>
    <w:rsid w:val="007C0689"/>
    <w:rsid w:val="007D7598"/>
    <w:rsid w:val="007E5BA8"/>
    <w:rsid w:val="007E6BB4"/>
    <w:rsid w:val="007F7E19"/>
    <w:rsid w:val="00800081"/>
    <w:rsid w:val="008017B8"/>
    <w:rsid w:val="0081178B"/>
    <w:rsid w:val="00832563"/>
    <w:rsid w:val="0084127A"/>
    <w:rsid w:val="00881BD9"/>
    <w:rsid w:val="00887092"/>
    <w:rsid w:val="00890E35"/>
    <w:rsid w:val="00892911"/>
    <w:rsid w:val="008A3D95"/>
    <w:rsid w:val="008A523D"/>
    <w:rsid w:val="008B05E6"/>
    <w:rsid w:val="008B1BE7"/>
    <w:rsid w:val="008B35FB"/>
    <w:rsid w:val="008B563C"/>
    <w:rsid w:val="008B5ADA"/>
    <w:rsid w:val="008C492F"/>
    <w:rsid w:val="008C5082"/>
    <w:rsid w:val="008C70A3"/>
    <w:rsid w:val="008D054B"/>
    <w:rsid w:val="008D39E5"/>
    <w:rsid w:val="00922216"/>
    <w:rsid w:val="009270D8"/>
    <w:rsid w:val="009439E8"/>
    <w:rsid w:val="00947887"/>
    <w:rsid w:val="00950712"/>
    <w:rsid w:val="009526C8"/>
    <w:rsid w:val="009644EA"/>
    <w:rsid w:val="00972FEE"/>
    <w:rsid w:val="00976D98"/>
    <w:rsid w:val="009943BC"/>
    <w:rsid w:val="00996741"/>
    <w:rsid w:val="009A442B"/>
    <w:rsid w:val="009C45B3"/>
    <w:rsid w:val="009C66E3"/>
    <w:rsid w:val="009D3DDA"/>
    <w:rsid w:val="009E02D9"/>
    <w:rsid w:val="009E2BC5"/>
    <w:rsid w:val="009F106E"/>
    <w:rsid w:val="00A03525"/>
    <w:rsid w:val="00A0546F"/>
    <w:rsid w:val="00A065C8"/>
    <w:rsid w:val="00A144E1"/>
    <w:rsid w:val="00A17818"/>
    <w:rsid w:val="00A31CDA"/>
    <w:rsid w:val="00A3509F"/>
    <w:rsid w:val="00A35594"/>
    <w:rsid w:val="00A41BD6"/>
    <w:rsid w:val="00A45C24"/>
    <w:rsid w:val="00A57D3B"/>
    <w:rsid w:val="00A6389B"/>
    <w:rsid w:val="00A65BF8"/>
    <w:rsid w:val="00A65FC9"/>
    <w:rsid w:val="00A66049"/>
    <w:rsid w:val="00A67D58"/>
    <w:rsid w:val="00AA796E"/>
    <w:rsid w:val="00AB183B"/>
    <w:rsid w:val="00AD3610"/>
    <w:rsid w:val="00AD4D21"/>
    <w:rsid w:val="00AD5B96"/>
    <w:rsid w:val="00AE3BD6"/>
    <w:rsid w:val="00AF73E5"/>
    <w:rsid w:val="00B064D0"/>
    <w:rsid w:val="00B34BBE"/>
    <w:rsid w:val="00B53E59"/>
    <w:rsid w:val="00B64CAD"/>
    <w:rsid w:val="00B65DA8"/>
    <w:rsid w:val="00B90D8C"/>
    <w:rsid w:val="00BA1981"/>
    <w:rsid w:val="00BA72F9"/>
    <w:rsid w:val="00BB314A"/>
    <w:rsid w:val="00BC1D54"/>
    <w:rsid w:val="00BE2AE9"/>
    <w:rsid w:val="00BE394F"/>
    <w:rsid w:val="00BE51FF"/>
    <w:rsid w:val="00C0150B"/>
    <w:rsid w:val="00C11C1A"/>
    <w:rsid w:val="00C14011"/>
    <w:rsid w:val="00C4144C"/>
    <w:rsid w:val="00C42BA6"/>
    <w:rsid w:val="00C5538B"/>
    <w:rsid w:val="00C947BD"/>
    <w:rsid w:val="00CC27C8"/>
    <w:rsid w:val="00CD45E9"/>
    <w:rsid w:val="00CD6538"/>
    <w:rsid w:val="00D00AF3"/>
    <w:rsid w:val="00D102F5"/>
    <w:rsid w:val="00D105BF"/>
    <w:rsid w:val="00D173CE"/>
    <w:rsid w:val="00D26454"/>
    <w:rsid w:val="00D3242F"/>
    <w:rsid w:val="00D63652"/>
    <w:rsid w:val="00D64CC8"/>
    <w:rsid w:val="00D80C70"/>
    <w:rsid w:val="00D92D87"/>
    <w:rsid w:val="00DA4FFB"/>
    <w:rsid w:val="00DB01E6"/>
    <w:rsid w:val="00DB633B"/>
    <w:rsid w:val="00DC1F91"/>
    <w:rsid w:val="00DC243C"/>
    <w:rsid w:val="00DC55E1"/>
    <w:rsid w:val="00DE2374"/>
    <w:rsid w:val="00DE3067"/>
    <w:rsid w:val="00DF297E"/>
    <w:rsid w:val="00DF5569"/>
    <w:rsid w:val="00E039E6"/>
    <w:rsid w:val="00E041CC"/>
    <w:rsid w:val="00E133CD"/>
    <w:rsid w:val="00E15FD4"/>
    <w:rsid w:val="00E30C9D"/>
    <w:rsid w:val="00E45D9E"/>
    <w:rsid w:val="00E51053"/>
    <w:rsid w:val="00E65C90"/>
    <w:rsid w:val="00E72F34"/>
    <w:rsid w:val="00E73BB6"/>
    <w:rsid w:val="00E8281E"/>
    <w:rsid w:val="00E93583"/>
    <w:rsid w:val="00EB563A"/>
    <w:rsid w:val="00EC3D05"/>
    <w:rsid w:val="00EE1727"/>
    <w:rsid w:val="00EE7350"/>
    <w:rsid w:val="00F04F03"/>
    <w:rsid w:val="00F45B12"/>
    <w:rsid w:val="00F4696C"/>
    <w:rsid w:val="00F63D67"/>
    <w:rsid w:val="00F81297"/>
    <w:rsid w:val="00F87931"/>
    <w:rsid w:val="00F966F9"/>
    <w:rsid w:val="00FA5A0B"/>
    <w:rsid w:val="00FA7069"/>
    <w:rsid w:val="00FA7770"/>
    <w:rsid w:val="00FB1D31"/>
    <w:rsid w:val="00FB49C7"/>
    <w:rsid w:val="00FC4D6D"/>
    <w:rsid w:val="00FC5B1D"/>
    <w:rsid w:val="00FD55AF"/>
    <w:rsid w:val="010D6029"/>
    <w:rsid w:val="01160E97"/>
    <w:rsid w:val="014D795E"/>
    <w:rsid w:val="018E4DA4"/>
    <w:rsid w:val="02410454"/>
    <w:rsid w:val="0274226F"/>
    <w:rsid w:val="03393CA2"/>
    <w:rsid w:val="036F14BD"/>
    <w:rsid w:val="038116DB"/>
    <w:rsid w:val="03B83312"/>
    <w:rsid w:val="03C15BD5"/>
    <w:rsid w:val="03E740FA"/>
    <w:rsid w:val="043C5280"/>
    <w:rsid w:val="044B1342"/>
    <w:rsid w:val="04877EA0"/>
    <w:rsid w:val="049752DD"/>
    <w:rsid w:val="04AD3469"/>
    <w:rsid w:val="04F51EFB"/>
    <w:rsid w:val="05025778"/>
    <w:rsid w:val="053222FB"/>
    <w:rsid w:val="054B262F"/>
    <w:rsid w:val="055C3532"/>
    <w:rsid w:val="066606B5"/>
    <w:rsid w:val="068B1EC9"/>
    <w:rsid w:val="06A411DD"/>
    <w:rsid w:val="06AE2AF3"/>
    <w:rsid w:val="06F16A0F"/>
    <w:rsid w:val="0701572A"/>
    <w:rsid w:val="071C09FE"/>
    <w:rsid w:val="072D4D2F"/>
    <w:rsid w:val="07886409"/>
    <w:rsid w:val="07FD39FE"/>
    <w:rsid w:val="07FE0E9F"/>
    <w:rsid w:val="080D2662"/>
    <w:rsid w:val="083257FD"/>
    <w:rsid w:val="084E794C"/>
    <w:rsid w:val="08545B0F"/>
    <w:rsid w:val="08784F50"/>
    <w:rsid w:val="08816355"/>
    <w:rsid w:val="08E367C9"/>
    <w:rsid w:val="08FF094D"/>
    <w:rsid w:val="09192CB9"/>
    <w:rsid w:val="093C5B46"/>
    <w:rsid w:val="09434CDD"/>
    <w:rsid w:val="095845D6"/>
    <w:rsid w:val="095C4EFD"/>
    <w:rsid w:val="098E3A7F"/>
    <w:rsid w:val="09CA0F5B"/>
    <w:rsid w:val="09CC2479"/>
    <w:rsid w:val="0A2C2AEA"/>
    <w:rsid w:val="0A784653"/>
    <w:rsid w:val="0A812E06"/>
    <w:rsid w:val="0AB94B2B"/>
    <w:rsid w:val="0AE96B29"/>
    <w:rsid w:val="0B1B5B44"/>
    <w:rsid w:val="0B1F0E32"/>
    <w:rsid w:val="0B776EC0"/>
    <w:rsid w:val="0BB93E0B"/>
    <w:rsid w:val="0BD460C1"/>
    <w:rsid w:val="0BFD1D13"/>
    <w:rsid w:val="0C7D73A5"/>
    <w:rsid w:val="0C7F7145"/>
    <w:rsid w:val="0CA5391F"/>
    <w:rsid w:val="0CC47EE3"/>
    <w:rsid w:val="0CC87A0D"/>
    <w:rsid w:val="0CE90966"/>
    <w:rsid w:val="0CFA1B57"/>
    <w:rsid w:val="0CFF3B61"/>
    <w:rsid w:val="0DCB52A1"/>
    <w:rsid w:val="0DE1736F"/>
    <w:rsid w:val="0DE325EB"/>
    <w:rsid w:val="0DE46363"/>
    <w:rsid w:val="0E1F1EB1"/>
    <w:rsid w:val="0EB14B2C"/>
    <w:rsid w:val="0EF45637"/>
    <w:rsid w:val="0F0D683B"/>
    <w:rsid w:val="0F1F3AB0"/>
    <w:rsid w:val="0FFD255F"/>
    <w:rsid w:val="103709CC"/>
    <w:rsid w:val="10927ADA"/>
    <w:rsid w:val="10B06E43"/>
    <w:rsid w:val="10B576E3"/>
    <w:rsid w:val="10C763EA"/>
    <w:rsid w:val="110F3211"/>
    <w:rsid w:val="11177B40"/>
    <w:rsid w:val="115C12C6"/>
    <w:rsid w:val="11D92C76"/>
    <w:rsid w:val="11DC1FF3"/>
    <w:rsid w:val="11DF3D09"/>
    <w:rsid w:val="11E84796"/>
    <w:rsid w:val="122907E8"/>
    <w:rsid w:val="12631F4C"/>
    <w:rsid w:val="12A3059B"/>
    <w:rsid w:val="12C12329"/>
    <w:rsid w:val="12C16C73"/>
    <w:rsid w:val="12C32F26"/>
    <w:rsid w:val="12D04739"/>
    <w:rsid w:val="130F6453"/>
    <w:rsid w:val="13230020"/>
    <w:rsid w:val="13AA6D6C"/>
    <w:rsid w:val="13D71B38"/>
    <w:rsid w:val="13E67088"/>
    <w:rsid w:val="14121C63"/>
    <w:rsid w:val="141B3284"/>
    <w:rsid w:val="14302A8C"/>
    <w:rsid w:val="144C4B04"/>
    <w:rsid w:val="150443FD"/>
    <w:rsid w:val="15213D70"/>
    <w:rsid w:val="152E67CC"/>
    <w:rsid w:val="153B65DE"/>
    <w:rsid w:val="15861A60"/>
    <w:rsid w:val="158D5F7C"/>
    <w:rsid w:val="16497E1D"/>
    <w:rsid w:val="166A0EEE"/>
    <w:rsid w:val="166D65D9"/>
    <w:rsid w:val="167A1960"/>
    <w:rsid w:val="168E0A94"/>
    <w:rsid w:val="169C3C7F"/>
    <w:rsid w:val="169E4B3B"/>
    <w:rsid w:val="175440E6"/>
    <w:rsid w:val="176E561B"/>
    <w:rsid w:val="18452FEA"/>
    <w:rsid w:val="187E4940"/>
    <w:rsid w:val="18AD236C"/>
    <w:rsid w:val="19466124"/>
    <w:rsid w:val="19632832"/>
    <w:rsid w:val="19744352"/>
    <w:rsid w:val="19B66E06"/>
    <w:rsid w:val="1A216A65"/>
    <w:rsid w:val="1A246465"/>
    <w:rsid w:val="1A2F7460"/>
    <w:rsid w:val="1A69091E"/>
    <w:rsid w:val="1A6D576D"/>
    <w:rsid w:val="1A6E2013"/>
    <w:rsid w:val="1ADC22EE"/>
    <w:rsid w:val="1AE45B43"/>
    <w:rsid w:val="1B61067A"/>
    <w:rsid w:val="1B620329"/>
    <w:rsid w:val="1BBF5AAD"/>
    <w:rsid w:val="1C7113F3"/>
    <w:rsid w:val="1C9F0B9D"/>
    <w:rsid w:val="1CE75528"/>
    <w:rsid w:val="1D1207F7"/>
    <w:rsid w:val="1D281B34"/>
    <w:rsid w:val="1D3E783E"/>
    <w:rsid w:val="1DAE2084"/>
    <w:rsid w:val="1E0C6982"/>
    <w:rsid w:val="1E5D0198"/>
    <w:rsid w:val="1E830843"/>
    <w:rsid w:val="1EAE02A0"/>
    <w:rsid w:val="1EB55259"/>
    <w:rsid w:val="1EC068D0"/>
    <w:rsid w:val="1EC45B14"/>
    <w:rsid w:val="1EF009BC"/>
    <w:rsid w:val="1F130DAC"/>
    <w:rsid w:val="1F257CB7"/>
    <w:rsid w:val="1F416122"/>
    <w:rsid w:val="1F8A751F"/>
    <w:rsid w:val="1FFE2705"/>
    <w:rsid w:val="203409FC"/>
    <w:rsid w:val="20736BFC"/>
    <w:rsid w:val="20B3409F"/>
    <w:rsid w:val="212E7434"/>
    <w:rsid w:val="213A182C"/>
    <w:rsid w:val="21597F48"/>
    <w:rsid w:val="217306B0"/>
    <w:rsid w:val="21735AF4"/>
    <w:rsid w:val="21B31991"/>
    <w:rsid w:val="21DF42D3"/>
    <w:rsid w:val="22285C0A"/>
    <w:rsid w:val="22E426FC"/>
    <w:rsid w:val="22E51E9B"/>
    <w:rsid w:val="235013BA"/>
    <w:rsid w:val="23C853F8"/>
    <w:rsid w:val="24506C4F"/>
    <w:rsid w:val="24621831"/>
    <w:rsid w:val="24AD137F"/>
    <w:rsid w:val="24F2482F"/>
    <w:rsid w:val="24F271AB"/>
    <w:rsid w:val="25082184"/>
    <w:rsid w:val="250908B9"/>
    <w:rsid w:val="250E00F7"/>
    <w:rsid w:val="25693E3E"/>
    <w:rsid w:val="256A4387"/>
    <w:rsid w:val="256F2CDE"/>
    <w:rsid w:val="25841F83"/>
    <w:rsid w:val="25AB5124"/>
    <w:rsid w:val="260B04D9"/>
    <w:rsid w:val="261070E1"/>
    <w:rsid w:val="264659B5"/>
    <w:rsid w:val="26920BFA"/>
    <w:rsid w:val="27CB6DA0"/>
    <w:rsid w:val="27DF2454"/>
    <w:rsid w:val="27E72880"/>
    <w:rsid w:val="27EC37AB"/>
    <w:rsid w:val="27F07987"/>
    <w:rsid w:val="27F20E2F"/>
    <w:rsid w:val="28081174"/>
    <w:rsid w:val="28291C00"/>
    <w:rsid w:val="282D4176"/>
    <w:rsid w:val="2868435B"/>
    <w:rsid w:val="28F8218D"/>
    <w:rsid w:val="28FD67FF"/>
    <w:rsid w:val="29173BA8"/>
    <w:rsid w:val="291A4A19"/>
    <w:rsid w:val="293146FB"/>
    <w:rsid w:val="293253E8"/>
    <w:rsid w:val="2953641F"/>
    <w:rsid w:val="29A72544"/>
    <w:rsid w:val="29D01359"/>
    <w:rsid w:val="29E30AB1"/>
    <w:rsid w:val="2A014134"/>
    <w:rsid w:val="2B127AC6"/>
    <w:rsid w:val="2B241C6B"/>
    <w:rsid w:val="2B31111A"/>
    <w:rsid w:val="2B4C56DC"/>
    <w:rsid w:val="2B552D86"/>
    <w:rsid w:val="2B5B15BB"/>
    <w:rsid w:val="2B792B14"/>
    <w:rsid w:val="2B9760FC"/>
    <w:rsid w:val="2BA20AE0"/>
    <w:rsid w:val="2BB15E82"/>
    <w:rsid w:val="2BC25ADE"/>
    <w:rsid w:val="2C1E25A3"/>
    <w:rsid w:val="2C714E0E"/>
    <w:rsid w:val="2CAA206F"/>
    <w:rsid w:val="2CBA721C"/>
    <w:rsid w:val="2CCC191A"/>
    <w:rsid w:val="2CCC3583"/>
    <w:rsid w:val="2CD0422B"/>
    <w:rsid w:val="2D134BBE"/>
    <w:rsid w:val="2D340315"/>
    <w:rsid w:val="2DBE5C85"/>
    <w:rsid w:val="2E862DF3"/>
    <w:rsid w:val="2E8C4FC8"/>
    <w:rsid w:val="2EA47457"/>
    <w:rsid w:val="2EF35FAE"/>
    <w:rsid w:val="2EFC495F"/>
    <w:rsid w:val="2EFE78AF"/>
    <w:rsid w:val="2F077C83"/>
    <w:rsid w:val="2F0D5F32"/>
    <w:rsid w:val="2F0E088F"/>
    <w:rsid w:val="2F3C1B38"/>
    <w:rsid w:val="2F5C3B54"/>
    <w:rsid w:val="2F950E14"/>
    <w:rsid w:val="2FB83CB3"/>
    <w:rsid w:val="2FEE164B"/>
    <w:rsid w:val="30090771"/>
    <w:rsid w:val="300F3243"/>
    <w:rsid w:val="302325B6"/>
    <w:rsid w:val="304441B4"/>
    <w:rsid w:val="30F000E1"/>
    <w:rsid w:val="31012C04"/>
    <w:rsid w:val="310224D9"/>
    <w:rsid w:val="31046251"/>
    <w:rsid w:val="31590F48"/>
    <w:rsid w:val="31DD71CE"/>
    <w:rsid w:val="32056724"/>
    <w:rsid w:val="32146851"/>
    <w:rsid w:val="325F3361"/>
    <w:rsid w:val="326F3B9E"/>
    <w:rsid w:val="328B39F1"/>
    <w:rsid w:val="32907C03"/>
    <w:rsid w:val="32D228C1"/>
    <w:rsid w:val="335A59DA"/>
    <w:rsid w:val="33967B77"/>
    <w:rsid w:val="33AC225F"/>
    <w:rsid w:val="33CC25A8"/>
    <w:rsid w:val="33E65004"/>
    <w:rsid w:val="34390F98"/>
    <w:rsid w:val="344B2F9B"/>
    <w:rsid w:val="345C6D30"/>
    <w:rsid w:val="34744D19"/>
    <w:rsid w:val="34E74B4B"/>
    <w:rsid w:val="34EA39B0"/>
    <w:rsid w:val="34F01D3D"/>
    <w:rsid w:val="35E439C0"/>
    <w:rsid w:val="35E93C67"/>
    <w:rsid w:val="35F83CBA"/>
    <w:rsid w:val="361909B2"/>
    <w:rsid w:val="36590DED"/>
    <w:rsid w:val="36B9124E"/>
    <w:rsid w:val="372E14A9"/>
    <w:rsid w:val="37697D39"/>
    <w:rsid w:val="37727331"/>
    <w:rsid w:val="379257EA"/>
    <w:rsid w:val="379F3C08"/>
    <w:rsid w:val="37D055BE"/>
    <w:rsid w:val="3801599E"/>
    <w:rsid w:val="38191846"/>
    <w:rsid w:val="38390ED6"/>
    <w:rsid w:val="38812C2C"/>
    <w:rsid w:val="389B1938"/>
    <w:rsid w:val="38CC68DA"/>
    <w:rsid w:val="38D429AD"/>
    <w:rsid w:val="38DA41ED"/>
    <w:rsid w:val="38E56968"/>
    <w:rsid w:val="391A2AB5"/>
    <w:rsid w:val="39305D17"/>
    <w:rsid w:val="393B0C7E"/>
    <w:rsid w:val="394E1A5A"/>
    <w:rsid w:val="396B2D85"/>
    <w:rsid w:val="398139F2"/>
    <w:rsid w:val="39A14F85"/>
    <w:rsid w:val="39F21EBC"/>
    <w:rsid w:val="39F23A32"/>
    <w:rsid w:val="3A4A7274"/>
    <w:rsid w:val="3A4A7F7E"/>
    <w:rsid w:val="3A914FF9"/>
    <w:rsid w:val="3A956BF7"/>
    <w:rsid w:val="3AE061BB"/>
    <w:rsid w:val="3AE67AC0"/>
    <w:rsid w:val="3AED190D"/>
    <w:rsid w:val="3AF30A42"/>
    <w:rsid w:val="3AFD110B"/>
    <w:rsid w:val="3AFF4890"/>
    <w:rsid w:val="3B0A7825"/>
    <w:rsid w:val="3B0E2AA7"/>
    <w:rsid w:val="3B1517E1"/>
    <w:rsid w:val="3B365BA1"/>
    <w:rsid w:val="3BA252EB"/>
    <w:rsid w:val="3BCD0413"/>
    <w:rsid w:val="3C1C6F3E"/>
    <w:rsid w:val="3C283748"/>
    <w:rsid w:val="3C3218F0"/>
    <w:rsid w:val="3C510382"/>
    <w:rsid w:val="3C5779CC"/>
    <w:rsid w:val="3C7C2176"/>
    <w:rsid w:val="3CAC21A2"/>
    <w:rsid w:val="3CEA7FFA"/>
    <w:rsid w:val="3D2541E4"/>
    <w:rsid w:val="3D383EEB"/>
    <w:rsid w:val="3D4E165D"/>
    <w:rsid w:val="3D980646"/>
    <w:rsid w:val="3DB50FFF"/>
    <w:rsid w:val="3DE00AC3"/>
    <w:rsid w:val="3DE95C66"/>
    <w:rsid w:val="3E09134A"/>
    <w:rsid w:val="3E361E88"/>
    <w:rsid w:val="3E4A36CC"/>
    <w:rsid w:val="3E6A0B57"/>
    <w:rsid w:val="3E94330A"/>
    <w:rsid w:val="3EFE4835"/>
    <w:rsid w:val="3F066B1A"/>
    <w:rsid w:val="3F0B3373"/>
    <w:rsid w:val="3F236973"/>
    <w:rsid w:val="3F445338"/>
    <w:rsid w:val="3F696A4B"/>
    <w:rsid w:val="3F6F51DD"/>
    <w:rsid w:val="3FA330D9"/>
    <w:rsid w:val="3FA72BC9"/>
    <w:rsid w:val="3FE1557D"/>
    <w:rsid w:val="406C15A9"/>
    <w:rsid w:val="40B25F5B"/>
    <w:rsid w:val="40B350F7"/>
    <w:rsid w:val="40DE086C"/>
    <w:rsid w:val="40EA5463"/>
    <w:rsid w:val="40FE2C98"/>
    <w:rsid w:val="412A6066"/>
    <w:rsid w:val="41417002"/>
    <w:rsid w:val="41614FF9"/>
    <w:rsid w:val="41A644EE"/>
    <w:rsid w:val="41E44AA7"/>
    <w:rsid w:val="42402EB0"/>
    <w:rsid w:val="43151006"/>
    <w:rsid w:val="43297ED0"/>
    <w:rsid w:val="43370A60"/>
    <w:rsid w:val="436A288B"/>
    <w:rsid w:val="436E6945"/>
    <w:rsid w:val="436F4C86"/>
    <w:rsid w:val="43B65AD0"/>
    <w:rsid w:val="43B70730"/>
    <w:rsid w:val="43D97731"/>
    <w:rsid w:val="43FD36FF"/>
    <w:rsid w:val="441A605F"/>
    <w:rsid w:val="448625E0"/>
    <w:rsid w:val="44BC57E7"/>
    <w:rsid w:val="44CB78EB"/>
    <w:rsid w:val="458B7912"/>
    <w:rsid w:val="45A74535"/>
    <w:rsid w:val="460A6426"/>
    <w:rsid w:val="46565349"/>
    <w:rsid w:val="465A58CB"/>
    <w:rsid w:val="46752C44"/>
    <w:rsid w:val="46E75FA1"/>
    <w:rsid w:val="4708063B"/>
    <w:rsid w:val="47A10846"/>
    <w:rsid w:val="47C255BF"/>
    <w:rsid w:val="47CD041F"/>
    <w:rsid w:val="482F5DEE"/>
    <w:rsid w:val="485E0543"/>
    <w:rsid w:val="4895402C"/>
    <w:rsid w:val="49060960"/>
    <w:rsid w:val="49070F35"/>
    <w:rsid w:val="49185CCD"/>
    <w:rsid w:val="492F595A"/>
    <w:rsid w:val="4952169B"/>
    <w:rsid w:val="495D040B"/>
    <w:rsid w:val="4A2A7E6B"/>
    <w:rsid w:val="4A5E1DB7"/>
    <w:rsid w:val="4A817539"/>
    <w:rsid w:val="4A8C6B99"/>
    <w:rsid w:val="4AAD696D"/>
    <w:rsid w:val="4ACB30E1"/>
    <w:rsid w:val="4B2652EA"/>
    <w:rsid w:val="4B3337B7"/>
    <w:rsid w:val="4B5F3841"/>
    <w:rsid w:val="4BDC2750"/>
    <w:rsid w:val="4CB6269D"/>
    <w:rsid w:val="4D3160FC"/>
    <w:rsid w:val="4D3460A1"/>
    <w:rsid w:val="4D425940"/>
    <w:rsid w:val="4D870B65"/>
    <w:rsid w:val="4DC4401B"/>
    <w:rsid w:val="4DEB190B"/>
    <w:rsid w:val="4DF3315C"/>
    <w:rsid w:val="4E052D7C"/>
    <w:rsid w:val="4E5B45C3"/>
    <w:rsid w:val="4EBC1A69"/>
    <w:rsid w:val="4EEB612E"/>
    <w:rsid w:val="4EFA3EC4"/>
    <w:rsid w:val="4F084AC2"/>
    <w:rsid w:val="4F6262BD"/>
    <w:rsid w:val="4F684014"/>
    <w:rsid w:val="4F9A042C"/>
    <w:rsid w:val="4FDA7E67"/>
    <w:rsid w:val="4FEA0C1C"/>
    <w:rsid w:val="507A37EF"/>
    <w:rsid w:val="507E09D9"/>
    <w:rsid w:val="50922842"/>
    <w:rsid w:val="50E21CB3"/>
    <w:rsid w:val="5122044E"/>
    <w:rsid w:val="51257128"/>
    <w:rsid w:val="51556C0F"/>
    <w:rsid w:val="515F1087"/>
    <w:rsid w:val="51782617"/>
    <w:rsid w:val="51AC0E27"/>
    <w:rsid w:val="51F74CB5"/>
    <w:rsid w:val="520129EC"/>
    <w:rsid w:val="52264FC5"/>
    <w:rsid w:val="5232385F"/>
    <w:rsid w:val="523423CD"/>
    <w:rsid w:val="529A5419"/>
    <w:rsid w:val="52F24BBA"/>
    <w:rsid w:val="532F6A9D"/>
    <w:rsid w:val="53385676"/>
    <w:rsid w:val="53504450"/>
    <w:rsid w:val="5361584A"/>
    <w:rsid w:val="53663359"/>
    <w:rsid w:val="538C23AA"/>
    <w:rsid w:val="53B95F21"/>
    <w:rsid w:val="53BE091D"/>
    <w:rsid w:val="53BF62DB"/>
    <w:rsid w:val="53FF1394"/>
    <w:rsid w:val="540B7773"/>
    <w:rsid w:val="547C241E"/>
    <w:rsid w:val="55635BD3"/>
    <w:rsid w:val="556372BA"/>
    <w:rsid w:val="559E56DC"/>
    <w:rsid w:val="55F82812"/>
    <w:rsid w:val="561F6FFA"/>
    <w:rsid w:val="563C5019"/>
    <w:rsid w:val="56876A8E"/>
    <w:rsid w:val="56935B78"/>
    <w:rsid w:val="56FD6278"/>
    <w:rsid w:val="56FE68A3"/>
    <w:rsid w:val="570A7517"/>
    <w:rsid w:val="571976F5"/>
    <w:rsid w:val="57533E35"/>
    <w:rsid w:val="57637240"/>
    <w:rsid w:val="576F0018"/>
    <w:rsid w:val="577B4B3D"/>
    <w:rsid w:val="57C753C8"/>
    <w:rsid w:val="57F150AC"/>
    <w:rsid w:val="57F81DBC"/>
    <w:rsid w:val="584B47F0"/>
    <w:rsid w:val="587830F6"/>
    <w:rsid w:val="58BA2095"/>
    <w:rsid w:val="58D00F8B"/>
    <w:rsid w:val="591C52C5"/>
    <w:rsid w:val="596D6F1E"/>
    <w:rsid w:val="59F44805"/>
    <w:rsid w:val="5A0507C0"/>
    <w:rsid w:val="5A405CDC"/>
    <w:rsid w:val="5A624096"/>
    <w:rsid w:val="5A7C59AC"/>
    <w:rsid w:val="5ABF6114"/>
    <w:rsid w:val="5AEC4941"/>
    <w:rsid w:val="5B04653F"/>
    <w:rsid w:val="5C2A2760"/>
    <w:rsid w:val="5C2B7207"/>
    <w:rsid w:val="5C4952DC"/>
    <w:rsid w:val="5CFA4092"/>
    <w:rsid w:val="5CFF1508"/>
    <w:rsid w:val="5D585C45"/>
    <w:rsid w:val="5D590FF8"/>
    <w:rsid w:val="5D641CA2"/>
    <w:rsid w:val="5D7057B5"/>
    <w:rsid w:val="5D747A2A"/>
    <w:rsid w:val="5D9546FA"/>
    <w:rsid w:val="5DA7040D"/>
    <w:rsid w:val="5DC34C1A"/>
    <w:rsid w:val="5DCA244C"/>
    <w:rsid w:val="5DD24E5D"/>
    <w:rsid w:val="5E111E29"/>
    <w:rsid w:val="5E2C0A8E"/>
    <w:rsid w:val="5E5F3D06"/>
    <w:rsid w:val="5E8E3B85"/>
    <w:rsid w:val="5EB24E9F"/>
    <w:rsid w:val="5EC4221A"/>
    <w:rsid w:val="5F615571"/>
    <w:rsid w:val="5F6B3949"/>
    <w:rsid w:val="5FB54A36"/>
    <w:rsid w:val="5FCE0276"/>
    <w:rsid w:val="5FFE018B"/>
    <w:rsid w:val="60344795"/>
    <w:rsid w:val="606C79D7"/>
    <w:rsid w:val="607100ED"/>
    <w:rsid w:val="60780BC8"/>
    <w:rsid w:val="60DA61C2"/>
    <w:rsid w:val="60DE6DF3"/>
    <w:rsid w:val="60FC3945"/>
    <w:rsid w:val="61023CAB"/>
    <w:rsid w:val="61521F2D"/>
    <w:rsid w:val="61534507"/>
    <w:rsid w:val="6180601E"/>
    <w:rsid w:val="618E5B27"/>
    <w:rsid w:val="61946960"/>
    <w:rsid w:val="61AC58ED"/>
    <w:rsid w:val="62403AF4"/>
    <w:rsid w:val="62465009"/>
    <w:rsid w:val="624E7456"/>
    <w:rsid w:val="62502FB6"/>
    <w:rsid w:val="627B132C"/>
    <w:rsid w:val="63030411"/>
    <w:rsid w:val="632D72C4"/>
    <w:rsid w:val="634342D2"/>
    <w:rsid w:val="63630F76"/>
    <w:rsid w:val="636F1C9B"/>
    <w:rsid w:val="63B55005"/>
    <w:rsid w:val="63BE035D"/>
    <w:rsid w:val="63D13A3D"/>
    <w:rsid w:val="63F57AF7"/>
    <w:rsid w:val="64864D62"/>
    <w:rsid w:val="648C1CA9"/>
    <w:rsid w:val="648C45C1"/>
    <w:rsid w:val="64AB3259"/>
    <w:rsid w:val="64AB37B1"/>
    <w:rsid w:val="64FB1B3C"/>
    <w:rsid w:val="653603C7"/>
    <w:rsid w:val="65546327"/>
    <w:rsid w:val="655B7E2E"/>
    <w:rsid w:val="658D6624"/>
    <w:rsid w:val="659E001A"/>
    <w:rsid w:val="65B152D7"/>
    <w:rsid w:val="661C61A8"/>
    <w:rsid w:val="669453A6"/>
    <w:rsid w:val="669929BC"/>
    <w:rsid w:val="6731504A"/>
    <w:rsid w:val="675C6BB1"/>
    <w:rsid w:val="683A1C07"/>
    <w:rsid w:val="683A2222"/>
    <w:rsid w:val="685A261F"/>
    <w:rsid w:val="685F7D54"/>
    <w:rsid w:val="687775AF"/>
    <w:rsid w:val="68E622EE"/>
    <w:rsid w:val="68F87933"/>
    <w:rsid w:val="69000A2F"/>
    <w:rsid w:val="696A628C"/>
    <w:rsid w:val="696F20FA"/>
    <w:rsid w:val="697119CE"/>
    <w:rsid w:val="697D4817"/>
    <w:rsid w:val="69864AD8"/>
    <w:rsid w:val="698C3997"/>
    <w:rsid w:val="69F148BD"/>
    <w:rsid w:val="69FC1C8E"/>
    <w:rsid w:val="6A1D20F0"/>
    <w:rsid w:val="6A7C062B"/>
    <w:rsid w:val="6AE12B83"/>
    <w:rsid w:val="6B5912E8"/>
    <w:rsid w:val="6BC07407"/>
    <w:rsid w:val="6BD62625"/>
    <w:rsid w:val="6BF3491C"/>
    <w:rsid w:val="6C2B1798"/>
    <w:rsid w:val="6CF26828"/>
    <w:rsid w:val="6CF548D2"/>
    <w:rsid w:val="6D212ED2"/>
    <w:rsid w:val="6D317EC4"/>
    <w:rsid w:val="6D4678A5"/>
    <w:rsid w:val="6D881B61"/>
    <w:rsid w:val="6D88339E"/>
    <w:rsid w:val="6DA150D9"/>
    <w:rsid w:val="6DA35E06"/>
    <w:rsid w:val="6DB85607"/>
    <w:rsid w:val="6DBC4496"/>
    <w:rsid w:val="6F777D98"/>
    <w:rsid w:val="6F78316E"/>
    <w:rsid w:val="6FC01720"/>
    <w:rsid w:val="70145200"/>
    <w:rsid w:val="70186E1E"/>
    <w:rsid w:val="701C7B88"/>
    <w:rsid w:val="704F058F"/>
    <w:rsid w:val="70645DE9"/>
    <w:rsid w:val="70987DDD"/>
    <w:rsid w:val="709D3444"/>
    <w:rsid w:val="70A11C97"/>
    <w:rsid w:val="70B21048"/>
    <w:rsid w:val="70C40C3B"/>
    <w:rsid w:val="70E17B72"/>
    <w:rsid w:val="716B46E4"/>
    <w:rsid w:val="71D9064A"/>
    <w:rsid w:val="71F16AEE"/>
    <w:rsid w:val="72141A90"/>
    <w:rsid w:val="72525067"/>
    <w:rsid w:val="727F22F5"/>
    <w:rsid w:val="72B172DF"/>
    <w:rsid w:val="72B73C3D"/>
    <w:rsid w:val="72E07C73"/>
    <w:rsid w:val="72EB459F"/>
    <w:rsid w:val="7303644A"/>
    <w:rsid w:val="732D2E0A"/>
    <w:rsid w:val="738A4F83"/>
    <w:rsid w:val="74337932"/>
    <w:rsid w:val="743528BC"/>
    <w:rsid w:val="74392AB2"/>
    <w:rsid w:val="746205DE"/>
    <w:rsid w:val="749E58D2"/>
    <w:rsid w:val="74C74B98"/>
    <w:rsid w:val="74CD5EF9"/>
    <w:rsid w:val="750E2A92"/>
    <w:rsid w:val="75263FB5"/>
    <w:rsid w:val="75376173"/>
    <w:rsid w:val="75412B9C"/>
    <w:rsid w:val="756E2103"/>
    <w:rsid w:val="75866433"/>
    <w:rsid w:val="75885BD2"/>
    <w:rsid w:val="75CA4550"/>
    <w:rsid w:val="75DC28C5"/>
    <w:rsid w:val="75DE03EB"/>
    <w:rsid w:val="75F32B7D"/>
    <w:rsid w:val="766347A8"/>
    <w:rsid w:val="768924E2"/>
    <w:rsid w:val="76A90B69"/>
    <w:rsid w:val="76AD7901"/>
    <w:rsid w:val="76FB092F"/>
    <w:rsid w:val="770245AD"/>
    <w:rsid w:val="77163BB5"/>
    <w:rsid w:val="77582A71"/>
    <w:rsid w:val="77925931"/>
    <w:rsid w:val="788A2AAC"/>
    <w:rsid w:val="78BB6EAA"/>
    <w:rsid w:val="78C77A79"/>
    <w:rsid w:val="791069EC"/>
    <w:rsid w:val="792F203E"/>
    <w:rsid w:val="794013BD"/>
    <w:rsid w:val="79D957EA"/>
    <w:rsid w:val="7AAE0094"/>
    <w:rsid w:val="7AB44ADB"/>
    <w:rsid w:val="7ACB38A1"/>
    <w:rsid w:val="7AF72C4A"/>
    <w:rsid w:val="7B05606C"/>
    <w:rsid w:val="7B2378E9"/>
    <w:rsid w:val="7B285387"/>
    <w:rsid w:val="7B486B8B"/>
    <w:rsid w:val="7B880E1A"/>
    <w:rsid w:val="7C1D7EAA"/>
    <w:rsid w:val="7C3B7CCA"/>
    <w:rsid w:val="7CD10A13"/>
    <w:rsid w:val="7CF60B06"/>
    <w:rsid w:val="7DA102C1"/>
    <w:rsid w:val="7DE736D0"/>
    <w:rsid w:val="7E0173A1"/>
    <w:rsid w:val="7E710B37"/>
    <w:rsid w:val="7E925CC0"/>
    <w:rsid w:val="7ECE0BA9"/>
    <w:rsid w:val="7ED642FB"/>
    <w:rsid w:val="7F707618"/>
    <w:rsid w:val="7FBE1CF5"/>
    <w:rsid w:val="7FC70142"/>
    <w:rsid w:val="7FE53CAE"/>
    <w:rsid w:val="7FF202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2"/>
    <w:qFormat/>
    <w:uiPriority w:val="0"/>
    <w:rPr>
      <w:rFonts w:ascii="宋体" w:hAnsi="Courier New" w:cs="Courier New"/>
      <w:bCs/>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5"/>
    <w:qFormat/>
    <w:uiPriority w:val="0"/>
    <w:pPr>
      <w:keepNext w:val="0"/>
      <w:keepLines w:val="0"/>
      <w:widowControl w:val="0"/>
      <w:suppressLineNumbers w:val="0"/>
      <w:snapToGrid w:val="0"/>
      <w:spacing w:before="0" w:beforeAutospacing="0" w:after="0" w:afterAutospacing="0"/>
      <w:ind w:left="0" w:right="0"/>
      <w:jc w:val="left"/>
    </w:pPr>
    <w:rPr>
      <w:rFonts w:ascii="Calibri" w:hAnsi="Calibri" w:eastAsia="微软雅黑"/>
      <w:sz w:val="18"/>
      <w:szCs w:val="18"/>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纯文本 字符"/>
    <w:link w:val="3"/>
    <w:qFormat/>
    <w:uiPriority w:val="0"/>
    <w:rPr>
      <w:rFonts w:ascii="宋体" w:hAnsi="Courier New" w:eastAsia="宋体" w:cs="Courier New"/>
      <w:bCs/>
      <w:kern w:val="2"/>
      <w:sz w:val="21"/>
      <w:szCs w:val="21"/>
      <w:lang w:val="en-US" w:eastAsia="zh-CN" w:bidi="ar-SA"/>
    </w:rPr>
  </w:style>
  <w:style w:type="character" w:customStyle="1" w:styleId="13">
    <w:name w:val="页脚 字符"/>
    <w:link w:val="4"/>
    <w:qFormat/>
    <w:uiPriority w:val="0"/>
    <w:rPr>
      <w:kern w:val="2"/>
      <w:sz w:val="18"/>
      <w:szCs w:val="18"/>
    </w:rPr>
  </w:style>
  <w:style w:type="character" w:customStyle="1" w:styleId="14">
    <w:name w:val="页眉 字符"/>
    <w:link w:val="5"/>
    <w:qFormat/>
    <w:uiPriority w:val="0"/>
    <w:rPr>
      <w:kern w:val="2"/>
      <w:sz w:val="18"/>
      <w:szCs w:val="24"/>
    </w:rPr>
  </w:style>
  <w:style w:type="character" w:customStyle="1" w:styleId="15">
    <w:name w:val="脚注文本 字符"/>
    <w:link w:val="6"/>
    <w:qFormat/>
    <w:uiPriority w:val="0"/>
    <w:rPr>
      <w:rFonts w:hint="default" w:ascii="Calibri" w:hAnsi="Calibri" w:eastAsia="微软雅黑" w:cs="Times New Roman"/>
      <w:kern w:val="2"/>
      <w:sz w:val="18"/>
      <w:szCs w:val="18"/>
    </w:rPr>
  </w:style>
  <w:style w:type="character" w:customStyle="1" w:styleId="16">
    <w:name w:val="font31"/>
    <w:qFormat/>
    <w:uiPriority w:val="0"/>
    <w:rPr>
      <w:rFonts w:ascii="楷体" w:hAnsi="楷体" w:eastAsia="楷体" w:cs="楷体"/>
      <w:b/>
      <w:color w:val="000000"/>
      <w:sz w:val="22"/>
      <w:szCs w:val="22"/>
      <w:u w:val="none"/>
    </w:rPr>
  </w:style>
  <w:style w:type="character" w:customStyle="1" w:styleId="17">
    <w:name w:val="font11"/>
    <w:qFormat/>
    <w:uiPriority w:val="0"/>
    <w:rPr>
      <w:rFonts w:hint="eastAsia" w:ascii="楷体" w:hAnsi="楷体" w:eastAsia="楷体" w:cs="楷体"/>
      <w:color w:val="000000"/>
      <w:sz w:val="21"/>
      <w:szCs w:val="21"/>
      <w:u w:val="none"/>
    </w:rPr>
  </w:style>
  <w:style w:type="character" w:customStyle="1" w:styleId="18">
    <w:name w:val="font21"/>
    <w:qFormat/>
    <w:uiPriority w:val="0"/>
    <w:rPr>
      <w:rFonts w:hint="eastAsia" w:ascii="宋体" w:hAnsi="宋体" w:eastAsia="宋体" w:cs="宋体"/>
      <w:b/>
      <w:color w:val="000000"/>
      <w:sz w:val="22"/>
      <w:szCs w:val="22"/>
      <w:u w:val="none"/>
    </w:rPr>
  </w:style>
  <w:style w:type="character" w:customStyle="1" w:styleId="19">
    <w:name w:val="font41"/>
    <w:qFormat/>
    <w:uiPriority w:val="0"/>
    <w:rPr>
      <w:rFonts w:hint="default" w:ascii="Times New Roman" w:hAnsi="Times New Roman" w:cs="Times New Roman"/>
      <w:b/>
      <w:color w:val="000000"/>
      <w:sz w:val="22"/>
      <w:szCs w:val="22"/>
      <w:u w:val="none"/>
    </w:rPr>
  </w:style>
  <w:style w:type="paragraph" w:customStyle="1" w:styleId="20">
    <w:name w:val="Char Char Char Char"/>
    <w:basedOn w:val="1"/>
    <w:qFormat/>
    <w:uiPriority w:val="0"/>
    <w:pPr>
      <w:adjustRightInd w:val="0"/>
      <w:spacing w:line="360" w:lineRule="atLeast"/>
      <w:textAlignment w:val="baseline"/>
    </w:pPr>
  </w:style>
  <w:style w:type="character" w:customStyle="1" w:styleId="21">
    <w:name w:val="页脚 字符1"/>
    <w:semiHidden/>
    <w:qFormat/>
    <w:uiPriority w:val="99"/>
    <w:rPr>
      <w:kern w:val="2"/>
      <w:sz w:val="18"/>
      <w:szCs w:val="18"/>
    </w:rPr>
  </w:style>
  <w:style w:type="character" w:customStyle="1" w:styleId="22">
    <w:name w:val="纯文本 字符1"/>
    <w:semiHidden/>
    <w:qFormat/>
    <w:uiPriority w:val="99"/>
    <w:rPr>
      <w:rFonts w:ascii="等线" w:hAnsi="Courier New" w:eastAsia="等线" w:cs="Courier New"/>
      <w:kern w:val="2"/>
      <w:sz w:val="21"/>
      <w:szCs w:val="24"/>
    </w:rPr>
  </w:style>
  <w:style w:type="character" w:customStyle="1" w:styleId="23">
    <w:name w:val="脚注文本 字符1"/>
    <w:semiHidden/>
    <w:qFormat/>
    <w:uiPriority w:val="99"/>
    <w:rPr>
      <w:kern w:val="2"/>
      <w:sz w:val="18"/>
      <w:szCs w:val="18"/>
    </w:rPr>
  </w:style>
  <w:style w:type="character" w:customStyle="1" w:styleId="24">
    <w:name w:val="font61"/>
    <w:basedOn w:val="10"/>
    <w:qFormat/>
    <w:uiPriority w:val="0"/>
    <w:rPr>
      <w:rFonts w:hint="eastAsia" w:ascii="楷体" w:hAnsi="楷体" w:eastAsia="楷体" w:cs="楷体"/>
      <w:color w:val="000000"/>
      <w:sz w:val="21"/>
      <w:szCs w:val="21"/>
      <w:u w:val="none"/>
    </w:rPr>
  </w:style>
  <w:style w:type="paragraph" w:customStyle="1" w:styleId="25">
    <w:name w:val="方案一级"/>
    <w:basedOn w:val="7"/>
    <w:next w:val="1"/>
    <w:qFormat/>
    <w:uiPriority w:val="0"/>
    <w:pPr>
      <w:keepNext/>
      <w:keepLines/>
      <w:spacing w:before="50" w:beforeLines="50" w:after="50" w:afterLines="50"/>
      <w:ind w:left="420" w:leftChars="200" w:firstLine="0" w:firstLineChars="0"/>
      <w:jc w:val="left"/>
      <w:outlineLvl w:val="1"/>
    </w:pPr>
    <w:rPr>
      <w:rFonts w:ascii="Times New Roman" w:hAnsi="Times New Roman"/>
      <w:sz w:val="28"/>
    </w:rPr>
  </w:style>
  <w:style w:type="paragraph" w:customStyle="1" w:styleId="26">
    <w:name w:val="方案二级"/>
    <w:basedOn w:val="7"/>
    <w:next w:val="1"/>
    <w:qFormat/>
    <w:uiPriority w:val="0"/>
    <w:pPr>
      <w:keepNext/>
      <w:keepLines/>
      <w:widowControl w:val="0"/>
      <w:spacing w:before="50" w:beforeLines="50" w:beforeAutospacing="0" w:after="60" w:afterLines="0" w:afterAutospacing="0"/>
      <w:ind w:left="482" w:leftChars="0" w:firstLine="0" w:firstLineChars="0"/>
      <w:jc w:val="left"/>
      <w:outlineLvl w:val="1"/>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9</Pages>
  <Words>4513</Words>
  <Characters>4732</Characters>
  <Lines>83</Lines>
  <Paragraphs>23</Paragraphs>
  <TotalTime>0</TotalTime>
  <ScaleCrop>false</ScaleCrop>
  <LinksUpToDate>false</LinksUpToDate>
  <CharactersWithSpaces>4784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2020-07-08T02:56:00Z</dcterms:created>
  <dc:creator>微软用户</dc:creator>
  <cp:lastModifiedBy>WPS_1642740176</cp:lastModifiedBy>
  <cp:lastPrinted>2013-07-05T03:43:00Z</cp:lastPrinted>
  <dcterms:modified xsi:type="dcterms:W3CDTF">2025-09-26T07:52:19Z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56EE8BAE415646B7947B3A46353754D2_13</vt:lpwstr>
  </property>
  <property fmtid="{D5CDD505-2E9C-101B-9397-08002B2CF9AE}" pid="4" name="KSOTemplateDocerSaveRecord">
    <vt:lpwstr>eyJoZGlkIjoiMDY4M2U4ODQyOTM0ZjU2NDhhMjBiMDRkNjk5MDdmOTkiLCJ1c2VySWQiOiIxMzIxMzQ4Njk0In0=</vt:lpwstr>
  </property>
</Properties>
</file>